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B9" w:rsidRDefault="004668E3">
      <w:pPr>
        <w:pStyle w:val="TOC1"/>
        <w:rPr>
          <w:rFonts w:asciiTheme="minorHAnsi" w:eastAsiaTheme="minorEastAsia" w:hAnsiTheme="minorHAnsi" w:cstheme="minorBidi"/>
          <w:b w:val="0"/>
          <w:color w:val="auto"/>
          <w:sz w:val="22"/>
          <w:szCs w:val="22"/>
        </w:rPr>
      </w:pPr>
      <w:r w:rsidRPr="008F22D3">
        <w:rPr>
          <w:sz w:val="24"/>
          <w:szCs w:val="24"/>
        </w:rPr>
        <w:fldChar w:fldCharType="begin"/>
      </w:r>
      <w:r w:rsidR="0047195E" w:rsidRPr="008F22D3">
        <w:instrText xml:space="preserve"> TOC \n \p " " \h \z \t "CHAPTER HEADING,1,ARTICLE HEADING,2,C PARAGRAPH HEADING,3" </w:instrText>
      </w:r>
      <w:r w:rsidRPr="008F22D3">
        <w:rPr>
          <w:sz w:val="24"/>
          <w:szCs w:val="24"/>
        </w:rPr>
        <w:fldChar w:fldCharType="separate"/>
      </w:r>
      <w:hyperlink w:anchor="_Toc441823720" w:history="1">
        <w:r w:rsidR="00F169B9" w:rsidRPr="005A714F">
          <w:rPr>
            <w:rStyle w:val="Hyperlink"/>
          </w:rPr>
          <w:t>CHAPTER 9 – BUILDING REGULATIONS</w:t>
        </w:r>
      </w:hyperlink>
    </w:p>
    <w:p w:rsidR="00F169B9" w:rsidRDefault="00181A5F">
      <w:pPr>
        <w:pStyle w:val="TOC2"/>
        <w:tabs>
          <w:tab w:val="right" w:leader="dot" w:pos="9062"/>
        </w:tabs>
        <w:rPr>
          <w:rFonts w:asciiTheme="minorHAnsi" w:eastAsiaTheme="minorEastAsia" w:hAnsiTheme="minorHAnsi" w:cstheme="minorBidi"/>
          <w:b w:val="0"/>
          <w:caps w:val="0"/>
          <w:noProof/>
          <w:color w:val="auto"/>
          <w:sz w:val="22"/>
          <w:szCs w:val="22"/>
        </w:rPr>
      </w:pPr>
      <w:hyperlink w:anchor="_Toc441823721" w:history="1">
        <w:r w:rsidR="00F169B9" w:rsidRPr="005A714F">
          <w:rPr>
            <w:rStyle w:val="Hyperlink"/>
            <w:noProof/>
          </w:rPr>
          <w:t>Article 1 – Building Permits</w:t>
        </w:r>
      </w:hyperlink>
    </w:p>
    <w:p w:rsidR="00F169B9" w:rsidRDefault="00181A5F">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3722" w:history="1">
        <w:r w:rsidR="00F169B9" w:rsidRPr="005A714F">
          <w:rPr>
            <w:rStyle w:val="Hyperlink"/>
            <w:noProof/>
          </w:rPr>
          <w:t>Section 9-101:  APPLICATION</w:t>
        </w:r>
      </w:hyperlink>
    </w:p>
    <w:p w:rsidR="00F169B9" w:rsidRDefault="00181A5F">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3723" w:history="1">
        <w:r w:rsidR="00F169B9" w:rsidRPr="005A714F">
          <w:rPr>
            <w:rStyle w:val="Hyperlink"/>
            <w:noProof/>
          </w:rPr>
          <w:t>Section 9-102:  BARRICADES AND LIGHTS</w:t>
        </w:r>
      </w:hyperlink>
    </w:p>
    <w:p w:rsidR="00F169B9" w:rsidRDefault="00181A5F">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3724" w:history="1">
        <w:r w:rsidR="00F169B9" w:rsidRPr="005A714F">
          <w:rPr>
            <w:rStyle w:val="Hyperlink"/>
            <w:noProof/>
          </w:rPr>
          <w:t>Section 9-103:  LIMITATION</w:t>
        </w:r>
      </w:hyperlink>
    </w:p>
    <w:p w:rsidR="00F169B9" w:rsidRDefault="00181A5F">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3725" w:history="1">
        <w:r w:rsidR="00F169B9" w:rsidRPr="005A714F">
          <w:rPr>
            <w:rStyle w:val="Hyperlink"/>
            <w:noProof/>
          </w:rPr>
          <w:t>Section 9-104:  DUPLICATE TO COUNTY ASSESSOR</w:t>
        </w:r>
      </w:hyperlink>
    </w:p>
    <w:p w:rsidR="00F169B9" w:rsidRDefault="00181A5F">
      <w:pPr>
        <w:pStyle w:val="TOC2"/>
        <w:tabs>
          <w:tab w:val="right" w:leader="dot" w:pos="9062"/>
        </w:tabs>
        <w:rPr>
          <w:rFonts w:asciiTheme="minorHAnsi" w:eastAsiaTheme="minorEastAsia" w:hAnsiTheme="minorHAnsi" w:cstheme="minorBidi"/>
          <w:b w:val="0"/>
          <w:caps w:val="0"/>
          <w:noProof/>
          <w:color w:val="auto"/>
          <w:sz w:val="22"/>
          <w:szCs w:val="22"/>
        </w:rPr>
      </w:pPr>
      <w:hyperlink w:anchor="_Toc441823726" w:history="1">
        <w:r w:rsidR="00F169B9" w:rsidRPr="005A714F">
          <w:rPr>
            <w:rStyle w:val="Hyperlink"/>
            <w:noProof/>
          </w:rPr>
          <w:t>Article 2 – Building Moving</w:t>
        </w:r>
      </w:hyperlink>
    </w:p>
    <w:p w:rsidR="00F169B9" w:rsidRDefault="00181A5F">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3727" w:history="1">
        <w:r w:rsidR="00F169B9" w:rsidRPr="005A714F">
          <w:rPr>
            <w:rStyle w:val="Hyperlink"/>
            <w:noProof/>
          </w:rPr>
          <w:t>SECTION 9-201:  REGULATIONS</w:t>
        </w:r>
      </w:hyperlink>
    </w:p>
    <w:p w:rsidR="00F169B9" w:rsidRDefault="00181A5F">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3728" w:history="1">
        <w:r w:rsidR="00F169B9" w:rsidRPr="005A714F">
          <w:rPr>
            <w:rStyle w:val="Hyperlink"/>
            <w:noProof/>
          </w:rPr>
          <w:t>SECTION 9-202:  COMPLETION OF MOVE</w:t>
        </w:r>
      </w:hyperlink>
    </w:p>
    <w:p w:rsidR="00F169B9" w:rsidRDefault="00181A5F">
      <w:pPr>
        <w:pStyle w:val="TOC2"/>
        <w:tabs>
          <w:tab w:val="right" w:leader="dot" w:pos="9062"/>
        </w:tabs>
        <w:rPr>
          <w:rFonts w:asciiTheme="minorHAnsi" w:eastAsiaTheme="minorEastAsia" w:hAnsiTheme="minorHAnsi" w:cstheme="minorBidi"/>
          <w:b w:val="0"/>
          <w:caps w:val="0"/>
          <w:noProof/>
          <w:color w:val="auto"/>
          <w:sz w:val="22"/>
          <w:szCs w:val="22"/>
        </w:rPr>
      </w:pPr>
      <w:hyperlink w:anchor="_Toc441823729" w:history="1">
        <w:r w:rsidR="00F169B9" w:rsidRPr="005A714F">
          <w:rPr>
            <w:rStyle w:val="Hyperlink"/>
            <w:noProof/>
          </w:rPr>
          <w:t>Article 3 – Penal Provision</w:t>
        </w:r>
      </w:hyperlink>
    </w:p>
    <w:p w:rsidR="00F169B9" w:rsidRDefault="00181A5F">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1823730" w:history="1">
        <w:r w:rsidR="00F169B9" w:rsidRPr="005A714F">
          <w:rPr>
            <w:rStyle w:val="Hyperlink"/>
            <w:noProof/>
          </w:rPr>
          <w:t>Section 9-301:  VIOLATION; PENALTY</w:t>
        </w:r>
      </w:hyperlink>
    </w:p>
    <w:p w:rsidR="0047195E" w:rsidRPr="008F22D3" w:rsidRDefault="004668E3" w:rsidP="00032054">
      <w:pPr>
        <w:pStyle w:val="CHAPTERHEADING"/>
      </w:pPr>
      <w:r w:rsidRPr="008F22D3">
        <w:fldChar w:fldCharType="end"/>
      </w:r>
    </w:p>
    <w:p w:rsidR="00A530B6" w:rsidRPr="008F22D3" w:rsidRDefault="00A530B6">
      <w:pPr>
        <w:pStyle w:val="CHAPTERHEADING"/>
        <w:sectPr w:rsidR="00A530B6" w:rsidRPr="008F22D3" w:rsidSect="00E8675D">
          <w:headerReference w:type="default" r:id="rId9"/>
          <w:type w:val="oddPage"/>
          <w:pgSz w:w="12240" w:h="15840"/>
          <w:pgMar w:top="1440" w:right="1440" w:bottom="1440" w:left="1728" w:header="720" w:footer="720" w:gutter="0"/>
          <w:pgNumType w:start="0"/>
          <w:cols w:space="720"/>
          <w:docGrid w:linePitch="326"/>
        </w:sectPr>
      </w:pPr>
    </w:p>
    <w:p w:rsidR="00022919" w:rsidRDefault="00A530B6">
      <w:pPr>
        <w:pStyle w:val="CHAPTERHEADING"/>
      </w:pPr>
      <w:bookmarkStart w:id="0" w:name="_Toc320868006"/>
      <w:bookmarkStart w:id="1" w:name="_Toc441823720"/>
      <w:r w:rsidRPr="008F22D3">
        <w:lastRenderedPageBreak/>
        <w:t>CHAPTER 9 – B</w:t>
      </w:r>
      <w:r w:rsidR="00022919" w:rsidRPr="008F22D3">
        <w:t>UILDING REGULATIONS</w:t>
      </w:r>
      <w:bookmarkEnd w:id="0"/>
      <w:bookmarkEnd w:id="1"/>
    </w:p>
    <w:p w:rsidR="00022919" w:rsidRPr="00732726" w:rsidRDefault="00103E09" w:rsidP="00366DF9">
      <w:pPr>
        <w:pStyle w:val="ARTICLEHEADING"/>
      </w:pPr>
      <w:bookmarkStart w:id="2" w:name="_Toc320868014"/>
      <w:bookmarkStart w:id="3" w:name="_Toc441823721"/>
      <w:r w:rsidRPr="00732726">
        <w:t xml:space="preserve">Article </w:t>
      </w:r>
      <w:r w:rsidR="007E18C6">
        <w:t>1</w:t>
      </w:r>
      <w:r w:rsidR="007E18C6" w:rsidRPr="00732726">
        <w:t xml:space="preserve"> </w:t>
      </w:r>
      <w:r w:rsidRPr="00732726">
        <w:t>– Building Permits</w:t>
      </w:r>
      <w:bookmarkEnd w:id="2"/>
      <w:bookmarkEnd w:id="3"/>
      <w:r w:rsidR="00C913BE">
        <w:t xml:space="preserve"> </w:t>
      </w:r>
    </w:p>
    <w:p w:rsidR="00022919" w:rsidRPr="00560AED" w:rsidRDefault="00103E09" w:rsidP="004474D2">
      <w:pPr>
        <w:pStyle w:val="CPARAGRAPHHEADING"/>
      </w:pPr>
      <w:bookmarkStart w:id="4" w:name="_Toc320868015"/>
      <w:bookmarkStart w:id="5" w:name="_Toc441823722"/>
      <w:r w:rsidRPr="00560AED">
        <w:t>Section 9-</w:t>
      </w:r>
      <w:r w:rsidR="007E18C6">
        <w:t>1</w:t>
      </w:r>
      <w:r w:rsidR="007E18C6" w:rsidRPr="00560AED">
        <w:t>01</w:t>
      </w:r>
      <w:r w:rsidRPr="00560AED">
        <w:t xml:space="preserve">:  </w:t>
      </w:r>
      <w:bookmarkEnd w:id="4"/>
      <w:r w:rsidRPr="00560AED">
        <w:t>APPLICATION</w:t>
      </w:r>
      <w:bookmarkEnd w:id="5"/>
    </w:p>
    <w:p w:rsidR="00022919" w:rsidRPr="00D979E8" w:rsidRDefault="0000365C" w:rsidP="00022919">
      <w:pPr>
        <w:rPr>
          <w:rFonts w:cs="Arial"/>
          <w:color w:val="000000"/>
          <w:szCs w:val="24"/>
        </w:rPr>
      </w:pPr>
      <w:r w:rsidRPr="00725B22">
        <w:rPr>
          <w:rFonts w:cs="Arial"/>
          <w:color w:val="000000"/>
          <w:szCs w:val="24"/>
        </w:rPr>
        <w:t xml:space="preserve">Any person desiring a building permit to commence or proceed to erect, construct, repair or relocate within or into the </w:t>
      </w:r>
      <w:r w:rsidR="00D05389">
        <w:rPr>
          <w:rFonts w:cs="Arial"/>
          <w:color w:val="000000"/>
          <w:szCs w:val="24"/>
        </w:rPr>
        <w:t>village</w:t>
      </w:r>
      <w:r w:rsidR="00C258C1">
        <w:rPr>
          <w:rFonts w:cs="Arial"/>
          <w:color w:val="000000"/>
          <w:szCs w:val="24"/>
        </w:rPr>
        <w:t xml:space="preserve"> any building or dwelling or cause the same to be done</w:t>
      </w:r>
      <w:r w:rsidRPr="00725B22">
        <w:rPr>
          <w:rFonts w:cs="Arial"/>
          <w:color w:val="000000"/>
          <w:szCs w:val="24"/>
        </w:rPr>
        <w:t xml:space="preserve"> shall file with the village </w:t>
      </w:r>
      <w:r w:rsidR="00044345">
        <w:rPr>
          <w:rFonts w:cs="Arial"/>
          <w:color w:val="000000"/>
          <w:szCs w:val="24"/>
        </w:rPr>
        <w:t>zoning administrator</w:t>
      </w:r>
      <w:r w:rsidRPr="00725B22">
        <w:rPr>
          <w:rFonts w:cs="Arial"/>
          <w:color w:val="000000"/>
          <w:szCs w:val="24"/>
        </w:rPr>
        <w:t xml:space="preserve"> an a</w:t>
      </w:r>
      <w:r w:rsidR="00FF0C26">
        <w:rPr>
          <w:rFonts w:cs="Arial"/>
          <w:color w:val="000000"/>
          <w:szCs w:val="24"/>
        </w:rPr>
        <w:t>pplication in wri</w:t>
      </w:r>
      <w:r w:rsidR="00FF0C26">
        <w:rPr>
          <w:rFonts w:cs="Arial"/>
          <w:color w:val="000000"/>
          <w:szCs w:val="24"/>
        </w:rPr>
        <w:t>t</w:t>
      </w:r>
      <w:r w:rsidR="00FF0C26">
        <w:rPr>
          <w:rFonts w:cs="Arial"/>
          <w:color w:val="000000"/>
          <w:szCs w:val="24"/>
        </w:rPr>
        <w:t>ing</w:t>
      </w:r>
      <w:r w:rsidRPr="00725B22">
        <w:rPr>
          <w:rFonts w:cs="Arial"/>
          <w:color w:val="000000"/>
          <w:szCs w:val="24"/>
        </w:rPr>
        <w:t xml:space="preserve"> on a form to be furnished by the </w:t>
      </w:r>
      <w:r w:rsidR="00044345">
        <w:rPr>
          <w:rFonts w:cs="Arial"/>
          <w:color w:val="000000"/>
          <w:szCs w:val="24"/>
        </w:rPr>
        <w:t>administrator</w:t>
      </w:r>
      <w:r w:rsidRPr="00725B22">
        <w:rPr>
          <w:rFonts w:cs="Arial"/>
          <w:color w:val="000000"/>
          <w:szCs w:val="24"/>
        </w:rPr>
        <w:t xml:space="preserve">. Every such application shall set forth the legal description of the land upon which the construction or relocation is to take place, the nature of the </w:t>
      </w:r>
      <w:proofErr w:type="gramStart"/>
      <w:r w:rsidRPr="00725B22">
        <w:rPr>
          <w:rFonts w:cs="Arial"/>
          <w:color w:val="000000"/>
          <w:szCs w:val="24"/>
        </w:rPr>
        <w:t>use,</w:t>
      </w:r>
      <w:proofErr w:type="gramEnd"/>
      <w:r w:rsidRPr="00725B22">
        <w:rPr>
          <w:rFonts w:cs="Arial"/>
          <w:color w:val="000000"/>
          <w:szCs w:val="24"/>
        </w:rPr>
        <w:t xml:space="preserve"> names of the owner, architect and contra</w:t>
      </w:r>
      <w:r w:rsidRPr="00725B22">
        <w:rPr>
          <w:rFonts w:cs="Arial"/>
          <w:color w:val="000000"/>
          <w:szCs w:val="24"/>
        </w:rPr>
        <w:t>c</w:t>
      </w:r>
      <w:r w:rsidRPr="00725B22">
        <w:rPr>
          <w:rFonts w:cs="Arial"/>
          <w:color w:val="000000"/>
          <w:szCs w:val="24"/>
        </w:rPr>
        <w:t xml:space="preserve">tor, and such </w:t>
      </w:r>
      <w:r w:rsidR="00FF0C26">
        <w:rPr>
          <w:rFonts w:cs="Arial"/>
          <w:color w:val="000000"/>
          <w:szCs w:val="24"/>
        </w:rPr>
        <w:t xml:space="preserve">other </w:t>
      </w:r>
      <w:r w:rsidRPr="00725B22">
        <w:rPr>
          <w:rFonts w:cs="Arial"/>
          <w:color w:val="000000"/>
          <w:szCs w:val="24"/>
        </w:rPr>
        <w:t>information as may be requested</w:t>
      </w:r>
      <w:r>
        <w:rPr>
          <w:rFonts w:cs="Arial"/>
          <w:color w:val="000000"/>
          <w:szCs w:val="24"/>
        </w:rPr>
        <w:t xml:space="preserve"> </w:t>
      </w:r>
      <w:r w:rsidRPr="00725B22">
        <w:rPr>
          <w:rFonts w:cs="Arial"/>
          <w:color w:val="000000"/>
          <w:szCs w:val="24"/>
        </w:rPr>
        <w:t>thereon. The application, plans</w:t>
      </w:r>
      <w:r w:rsidR="00FF0C26">
        <w:rPr>
          <w:rFonts w:cs="Arial"/>
          <w:color w:val="000000"/>
          <w:szCs w:val="24"/>
        </w:rPr>
        <w:t>,</w:t>
      </w:r>
      <w:r w:rsidRPr="00725B22">
        <w:rPr>
          <w:rFonts w:cs="Arial"/>
          <w:color w:val="000000"/>
          <w:szCs w:val="24"/>
        </w:rPr>
        <w:t xml:space="preserve"> and specific</w:t>
      </w:r>
      <w:r w:rsidRPr="00725B22">
        <w:rPr>
          <w:rFonts w:cs="Arial"/>
          <w:color w:val="000000"/>
          <w:szCs w:val="24"/>
        </w:rPr>
        <w:t>a</w:t>
      </w:r>
      <w:r w:rsidRPr="00725B22">
        <w:rPr>
          <w:rFonts w:cs="Arial"/>
          <w:color w:val="000000"/>
          <w:szCs w:val="24"/>
        </w:rPr>
        <w:t xml:space="preserve">tions </w:t>
      </w:r>
      <w:r w:rsidR="00044345">
        <w:rPr>
          <w:rFonts w:cs="Arial"/>
          <w:color w:val="000000"/>
          <w:szCs w:val="24"/>
        </w:rPr>
        <w:t xml:space="preserve">shall be filed with the </w:t>
      </w:r>
      <w:r w:rsidR="00C258C1">
        <w:rPr>
          <w:rFonts w:cs="Arial"/>
          <w:color w:val="000000"/>
          <w:szCs w:val="24"/>
        </w:rPr>
        <w:t>z</w:t>
      </w:r>
      <w:r w:rsidR="00044345">
        <w:rPr>
          <w:rFonts w:cs="Arial"/>
          <w:color w:val="000000"/>
          <w:szCs w:val="24"/>
        </w:rPr>
        <w:t xml:space="preserve">oning </w:t>
      </w:r>
      <w:r w:rsidR="00C258C1">
        <w:rPr>
          <w:rFonts w:cs="Arial"/>
          <w:color w:val="000000"/>
          <w:szCs w:val="24"/>
        </w:rPr>
        <w:t>a</w:t>
      </w:r>
      <w:r w:rsidR="00044345">
        <w:rPr>
          <w:rFonts w:cs="Arial"/>
          <w:color w:val="000000"/>
          <w:szCs w:val="24"/>
        </w:rPr>
        <w:t xml:space="preserve">dministrator and </w:t>
      </w:r>
      <w:r w:rsidRPr="00725B22">
        <w:rPr>
          <w:rFonts w:cs="Arial"/>
          <w:color w:val="000000"/>
          <w:szCs w:val="24"/>
        </w:rPr>
        <w:t xml:space="preserve">shall be checked and examined by </w:t>
      </w:r>
      <w:r w:rsidR="005C2EDE">
        <w:rPr>
          <w:rFonts w:cs="Arial"/>
          <w:color w:val="000000"/>
          <w:szCs w:val="24"/>
        </w:rPr>
        <w:t>him or her</w:t>
      </w:r>
      <w:r w:rsidR="00FF0C26">
        <w:rPr>
          <w:rFonts w:cs="Arial"/>
          <w:color w:val="000000"/>
          <w:szCs w:val="24"/>
        </w:rPr>
        <w:t>. I</w:t>
      </w:r>
      <w:r w:rsidRPr="00725B22">
        <w:rPr>
          <w:rFonts w:cs="Arial"/>
          <w:color w:val="000000"/>
          <w:szCs w:val="24"/>
        </w:rPr>
        <w:t>f they are found to be in conformity with the requirements of this cha</w:t>
      </w:r>
      <w:r w:rsidRPr="00725B22">
        <w:rPr>
          <w:rFonts w:cs="Arial"/>
          <w:color w:val="000000"/>
          <w:szCs w:val="24"/>
        </w:rPr>
        <w:t>p</w:t>
      </w:r>
      <w:r w:rsidRPr="00725B22">
        <w:rPr>
          <w:rFonts w:cs="Arial"/>
          <w:color w:val="000000"/>
          <w:szCs w:val="24"/>
        </w:rPr>
        <w:t>ter and all other applicable ordinances</w:t>
      </w:r>
      <w:r w:rsidR="00044345">
        <w:rPr>
          <w:rFonts w:cs="Arial"/>
          <w:color w:val="000000"/>
          <w:szCs w:val="24"/>
        </w:rPr>
        <w:t xml:space="preserve"> or regulations</w:t>
      </w:r>
      <w:r w:rsidRPr="00725B22">
        <w:rPr>
          <w:rFonts w:cs="Arial"/>
          <w:color w:val="000000"/>
          <w:szCs w:val="24"/>
        </w:rPr>
        <w:t>, the said applicant</w:t>
      </w:r>
      <w:r w:rsidR="00FF0C26">
        <w:rPr>
          <w:rFonts w:cs="Arial"/>
          <w:color w:val="000000"/>
          <w:szCs w:val="24"/>
        </w:rPr>
        <w:t xml:space="preserve"> </w:t>
      </w:r>
      <w:r w:rsidR="00FF0C26" w:rsidRPr="00725B22">
        <w:rPr>
          <w:rFonts w:cs="Arial"/>
          <w:color w:val="000000"/>
          <w:szCs w:val="24"/>
        </w:rPr>
        <w:t>shall be i</w:t>
      </w:r>
      <w:r w:rsidR="00FF0C26" w:rsidRPr="00725B22">
        <w:rPr>
          <w:rFonts w:cs="Arial"/>
          <w:color w:val="000000"/>
          <w:szCs w:val="24"/>
        </w:rPr>
        <w:t>s</w:t>
      </w:r>
      <w:r w:rsidR="00FF0C26" w:rsidRPr="00725B22">
        <w:rPr>
          <w:rFonts w:cs="Arial"/>
          <w:color w:val="000000"/>
          <w:szCs w:val="24"/>
        </w:rPr>
        <w:t>sued</w:t>
      </w:r>
      <w:r w:rsidR="00FF0C26">
        <w:rPr>
          <w:rFonts w:cs="Arial"/>
          <w:color w:val="000000"/>
          <w:szCs w:val="24"/>
        </w:rPr>
        <w:t xml:space="preserve"> a building permit</w:t>
      </w:r>
      <w:r w:rsidR="00A22330">
        <w:rPr>
          <w:rFonts w:cs="Arial"/>
          <w:color w:val="000000"/>
          <w:szCs w:val="24"/>
        </w:rPr>
        <w:t xml:space="preserve"> upon</w:t>
      </w:r>
      <w:r w:rsidRPr="00725B22">
        <w:rPr>
          <w:rFonts w:cs="Arial"/>
          <w:color w:val="000000"/>
          <w:szCs w:val="24"/>
        </w:rPr>
        <w:t xml:space="preserve"> payment of a permit fee in </w:t>
      </w:r>
      <w:r w:rsidR="00FF0C26">
        <w:rPr>
          <w:rFonts w:cs="Arial"/>
          <w:color w:val="000000"/>
          <w:szCs w:val="24"/>
        </w:rPr>
        <w:t>an</w:t>
      </w:r>
      <w:r w:rsidRPr="00725B22">
        <w:rPr>
          <w:rFonts w:cs="Arial"/>
          <w:color w:val="000000"/>
          <w:szCs w:val="24"/>
        </w:rPr>
        <w:t xml:space="preserve"> amount </w:t>
      </w:r>
      <w:r w:rsidR="00FF0C26">
        <w:rPr>
          <w:rFonts w:cs="Arial"/>
          <w:color w:val="000000"/>
          <w:szCs w:val="24"/>
        </w:rPr>
        <w:t xml:space="preserve">as set </w:t>
      </w:r>
      <w:r w:rsidR="00044345">
        <w:rPr>
          <w:rFonts w:cs="Arial"/>
          <w:color w:val="000000"/>
          <w:szCs w:val="24"/>
        </w:rPr>
        <w:t>by resol</w:t>
      </w:r>
      <w:r w:rsidR="00044345">
        <w:rPr>
          <w:rFonts w:cs="Arial"/>
          <w:color w:val="000000"/>
          <w:szCs w:val="24"/>
        </w:rPr>
        <w:t>u</w:t>
      </w:r>
      <w:r w:rsidR="00044345">
        <w:rPr>
          <w:rFonts w:cs="Arial"/>
          <w:color w:val="000000"/>
          <w:szCs w:val="24"/>
        </w:rPr>
        <w:t xml:space="preserve">tion of the </w:t>
      </w:r>
      <w:r w:rsidR="00050CF9">
        <w:rPr>
          <w:rFonts w:cs="Arial"/>
          <w:color w:val="000000"/>
          <w:szCs w:val="24"/>
        </w:rPr>
        <w:t>V</w:t>
      </w:r>
      <w:r w:rsidR="00044345">
        <w:rPr>
          <w:rFonts w:cs="Arial"/>
          <w:color w:val="000000"/>
          <w:szCs w:val="24"/>
        </w:rPr>
        <w:t xml:space="preserve">illage </w:t>
      </w:r>
      <w:r w:rsidR="00050CF9">
        <w:rPr>
          <w:rFonts w:cs="Arial"/>
          <w:color w:val="000000"/>
          <w:szCs w:val="24"/>
        </w:rPr>
        <w:t>B</w:t>
      </w:r>
      <w:r w:rsidR="00044345">
        <w:rPr>
          <w:rFonts w:cs="Arial"/>
          <w:color w:val="000000"/>
          <w:szCs w:val="24"/>
        </w:rPr>
        <w:t>oard</w:t>
      </w:r>
      <w:r w:rsidR="000D7AA6">
        <w:rPr>
          <w:rFonts w:cs="Arial"/>
          <w:color w:val="000000"/>
          <w:szCs w:val="24"/>
        </w:rPr>
        <w:t xml:space="preserve"> and filed in the village office</w:t>
      </w:r>
      <w:r w:rsidRPr="00725B22">
        <w:rPr>
          <w:rFonts w:cs="Arial"/>
          <w:color w:val="000000"/>
          <w:szCs w:val="24"/>
        </w:rPr>
        <w:t>.</w:t>
      </w:r>
      <w:r w:rsidR="00C258C1">
        <w:rPr>
          <w:rFonts w:cs="Arial"/>
          <w:color w:val="000000"/>
          <w:szCs w:val="24"/>
        </w:rPr>
        <w:t xml:space="preserve"> </w:t>
      </w:r>
      <w:r w:rsidRPr="00D979E8">
        <w:rPr>
          <w:rFonts w:cs="Arial"/>
          <w:color w:val="000000"/>
          <w:szCs w:val="24"/>
        </w:rPr>
        <w:t>However, no pe</w:t>
      </w:r>
      <w:r w:rsidRPr="00D979E8">
        <w:rPr>
          <w:rFonts w:cs="Arial"/>
          <w:color w:val="000000"/>
          <w:szCs w:val="24"/>
        </w:rPr>
        <w:t>r</w:t>
      </w:r>
      <w:r w:rsidRPr="00D979E8">
        <w:rPr>
          <w:rFonts w:cs="Arial"/>
          <w:color w:val="000000"/>
          <w:szCs w:val="24"/>
        </w:rPr>
        <w:t>mit fee shall be charged for work done on any building, dwelling, or property that does not exceed a total cost of $1,000.00.</w:t>
      </w:r>
      <w:r>
        <w:rPr>
          <w:rFonts w:cs="Arial"/>
          <w:color w:val="000000"/>
          <w:szCs w:val="24"/>
        </w:rPr>
        <w:t xml:space="preserve"> </w:t>
      </w:r>
      <w:r w:rsidR="00103E09" w:rsidRPr="00560AED">
        <w:rPr>
          <w:rFonts w:cs="Arial"/>
          <w:color w:val="000000"/>
          <w:sz w:val="20"/>
          <w:szCs w:val="20"/>
        </w:rPr>
        <w:t>(Neb. Rev. Stat. §17-550, 17-1001)</w:t>
      </w:r>
      <w:r>
        <w:rPr>
          <w:rFonts w:cs="Arial"/>
          <w:color w:val="000000"/>
          <w:sz w:val="20"/>
          <w:szCs w:val="20"/>
        </w:rPr>
        <w:t xml:space="preserve"> (Ord. No. 2006-02,</w:t>
      </w:r>
      <w:r w:rsidR="00835C21">
        <w:rPr>
          <w:rFonts w:cs="Arial"/>
          <w:color w:val="000000"/>
          <w:sz w:val="20"/>
          <w:szCs w:val="20"/>
        </w:rPr>
        <w:t xml:space="preserve"> </w:t>
      </w:r>
      <w:r>
        <w:rPr>
          <w:rFonts w:cs="Arial"/>
          <w:color w:val="000000"/>
          <w:sz w:val="20"/>
          <w:szCs w:val="20"/>
        </w:rPr>
        <w:t>8/2/06)</w:t>
      </w:r>
    </w:p>
    <w:p w:rsidR="007E18C6" w:rsidRPr="008F22D3" w:rsidRDefault="007E18C6" w:rsidP="007E18C6">
      <w:pPr>
        <w:pStyle w:val="CPARAGRAPHHEADING"/>
        <w:ind w:left="0" w:firstLine="0"/>
      </w:pPr>
      <w:bookmarkStart w:id="6" w:name="_Toc441823723"/>
      <w:bookmarkStart w:id="7" w:name="_Toc320868016"/>
      <w:r>
        <w:t>Section 9-102:  BARRICADES AND LIGHTS</w:t>
      </w:r>
      <w:bookmarkEnd w:id="6"/>
    </w:p>
    <w:p w:rsidR="007E18C6" w:rsidRPr="00032054" w:rsidRDefault="007E18C6" w:rsidP="00032054">
      <w:r w:rsidRPr="004971FB">
        <w:rPr>
          <w:rFonts w:cs="Arial"/>
          <w:color w:val="000000"/>
        </w:rPr>
        <w:t>It shall be the duty of the owner, tenant</w:t>
      </w:r>
      <w:r w:rsidR="00A80217">
        <w:rPr>
          <w:rFonts w:cs="Arial"/>
          <w:color w:val="000000"/>
        </w:rPr>
        <w:t>,</w:t>
      </w:r>
      <w:r w:rsidRPr="004971FB">
        <w:rPr>
          <w:rFonts w:cs="Arial"/>
          <w:color w:val="000000"/>
        </w:rPr>
        <w:t xml:space="preserve"> or lessee causing the construction, demoli</w:t>
      </w:r>
      <w:r w:rsidRPr="004971FB">
        <w:rPr>
          <w:rFonts w:cs="Arial"/>
          <w:color w:val="000000"/>
        </w:rPr>
        <w:softHyphen/>
        <w:t>tion</w:t>
      </w:r>
      <w:r w:rsidR="00A200A8">
        <w:rPr>
          <w:rFonts w:cs="Arial"/>
          <w:color w:val="000000"/>
        </w:rPr>
        <w:t>,</w:t>
      </w:r>
      <w:r w:rsidRPr="004971FB">
        <w:rPr>
          <w:rFonts w:cs="Arial"/>
          <w:color w:val="000000"/>
        </w:rPr>
        <w:t xml:space="preserve"> or moving of any building or improvement within the village to have all excav</w:t>
      </w:r>
      <w:r w:rsidRPr="004971FB">
        <w:rPr>
          <w:rFonts w:cs="Arial"/>
          <w:color w:val="000000"/>
        </w:rPr>
        <w:t>a</w:t>
      </w:r>
      <w:r w:rsidRPr="004971FB">
        <w:rPr>
          <w:rFonts w:cs="Arial"/>
          <w:color w:val="000000"/>
        </w:rPr>
        <w:t>tions, open basements, building materials</w:t>
      </w:r>
      <w:r w:rsidR="00A200A8">
        <w:rPr>
          <w:rFonts w:cs="Arial"/>
          <w:color w:val="000000"/>
        </w:rPr>
        <w:t>,</w:t>
      </w:r>
      <w:r w:rsidRPr="004971FB">
        <w:rPr>
          <w:rFonts w:cs="Arial"/>
          <w:color w:val="000000"/>
        </w:rPr>
        <w:t xml:space="preserve"> and debris protected by suitable guards or barri</w:t>
      </w:r>
      <w:r w:rsidRPr="004971FB">
        <w:rPr>
          <w:rFonts w:cs="Arial"/>
          <w:color w:val="000000"/>
        </w:rPr>
        <w:softHyphen/>
        <w:t>cades by day and by warning lights at night during the time that such work is in progress. The failure, neglect</w:t>
      </w:r>
      <w:r w:rsidR="00A200A8">
        <w:rPr>
          <w:rFonts w:cs="Arial"/>
          <w:color w:val="000000"/>
        </w:rPr>
        <w:t>,</w:t>
      </w:r>
      <w:r w:rsidRPr="004971FB">
        <w:rPr>
          <w:rFonts w:cs="Arial"/>
          <w:color w:val="000000"/>
        </w:rPr>
        <w:t xml:space="preserve"> or refusal of said persons to erect such guards shall co</w:t>
      </w:r>
      <w:r w:rsidRPr="004971FB">
        <w:rPr>
          <w:rFonts w:cs="Arial"/>
          <w:color w:val="000000"/>
        </w:rPr>
        <w:t>n</w:t>
      </w:r>
      <w:r w:rsidRPr="004971FB">
        <w:rPr>
          <w:rFonts w:cs="Arial"/>
          <w:color w:val="000000"/>
        </w:rPr>
        <w:t>stitute a violation of this section and the chairman or designated agent shall stop all work until guards are erected and maintained as required.</w:t>
      </w:r>
    </w:p>
    <w:p w:rsidR="00022919" w:rsidRPr="00560AED" w:rsidRDefault="00103E09" w:rsidP="004474D2">
      <w:pPr>
        <w:pStyle w:val="CPARAGRAPHHEADING"/>
      </w:pPr>
      <w:bookmarkStart w:id="8" w:name="_Toc441823724"/>
      <w:r w:rsidRPr="00560AED">
        <w:t>Section 9-</w:t>
      </w:r>
      <w:r w:rsidR="007E18C6">
        <w:t>1</w:t>
      </w:r>
      <w:r w:rsidR="007E18C6" w:rsidRPr="00560AED">
        <w:t>0</w:t>
      </w:r>
      <w:r w:rsidR="007E18C6">
        <w:t>3</w:t>
      </w:r>
      <w:r w:rsidRPr="00560AED">
        <w:t>:  LIMITATION</w:t>
      </w:r>
      <w:bookmarkEnd w:id="7"/>
      <w:bookmarkEnd w:id="8"/>
    </w:p>
    <w:p w:rsidR="00022919" w:rsidRPr="008F22D3" w:rsidRDefault="00103E09" w:rsidP="00022919">
      <w:pPr>
        <w:rPr>
          <w:rFonts w:cs="Arial"/>
        </w:rPr>
      </w:pPr>
      <w:r w:rsidRPr="00560AED">
        <w:rPr>
          <w:rFonts w:cs="Arial"/>
          <w:color w:val="000000"/>
        </w:rPr>
        <w:t>If the</w:t>
      </w:r>
      <w:r w:rsidRPr="00560AED">
        <w:rPr>
          <w:rFonts w:cs="Arial"/>
        </w:rPr>
        <w:t xml:space="preserve"> </w:t>
      </w:r>
      <w:r w:rsidRPr="00560AED">
        <w:rPr>
          <w:rFonts w:cs="Arial"/>
          <w:color w:val="000000"/>
        </w:rPr>
        <w:t>work for which a permi</w:t>
      </w:r>
      <w:r w:rsidR="00A200A8">
        <w:rPr>
          <w:rFonts w:cs="Arial"/>
          <w:color w:val="000000"/>
        </w:rPr>
        <w:t>t has been issued has not</w:t>
      </w:r>
      <w:r w:rsidRPr="00560AED">
        <w:rPr>
          <w:rFonts w:cs="Arial"/>
          <w:color w:val="000000"/>
        </w:rPr>
        <w:t xml:space="preserve"> begun within six months of the date there</w:t>
      </w:r>
      <w:r w:rsidRPr="00560AED">
        <w:rPr>
          <w:rFonts w:cs="Arial"/>
          <w:color w:val="000000"/>
        </w:rPr>
        <w:softHyphen/>
        <w:t>of or if the construction is discontinued for a period of six months, the pe</w:t>
      </w:r>
      <w:r w:rsidRPr="00560AED">
        <w:rPr>
          <w:rFonts w:cs="Arial"/>
          <w:color w:val="000000"/>
        </w:rPr>
        <w:t>r</w:t>
      </w:r>
      <w:r w:rsidRPr="00560AED">
        <w:rPr>
          <w:rFonts w:cs="Arial"/>
          <w:color w:val="000000"/>
        </w:rPr>
        <w:t>mit shall be void. Before work can be resumed, a new permit shall be obtained in the same manner and form as an original permit.</w:t>
      </w:r>
    </w:p>
    <w:p w:rsidR="00022919" w:rsidRPr="008F22D3" w:rsidRDefault="00103E09" w:rsidP="004474D2">
      <w:pPr>
        <w:pStyle w:val="CPARAGRAPHHEADING"/>
      </w:pPr>
      <w:bookmarkStart w:id="9" w:name="_Toc320868017"/>
      <w:bookmarkStart w:id="10" w:name="_Toc441823725"/>
      <w:r>
        <w:t>Section 9-</w:t>
      </w:r>
      <w:r w:rsidR="007E18C6">
        <w:t>104</w:t>
      </w:r>
      <w:r>
        <w:t>:  DUPLICATE TO COUNTY ASSESSOR</w:t>
      </w:r>
      <w:bookmarkEnd w:id="9"/>
      <w:bookmarkEnd w:id="10"/>
    </w:p>
    <w:p w:rsidR="00022919" w:rsidRPr="00032054" w:rsidRDefault="00103E09" w:rsidP="00022919">
      <w:pPr>
        <w:rPr>
          <w:rFonts w:cs="Arial"/>
          <w:sz w:val="20"/>
          <w:szCs w:val="20"/>
        </w:rPr>
      </w:pPr>
      <w:r w:rsidRPr="00032054">
        <w:rPr>
          <w:rFonts w:cs="Arial"/>
          <w:color w:val="000000"/>
        </w:rPr>
        <w:t>Whenever a building permit is issued for the erection, alteration</w:t>
      </w:r>
      <w:r w:rsidR="00A200A8">
        <w:rPr>
          <w:rFonts w:cs="Arial"/>
          <w:color w:val="000000"/>
        </w:rPr>
        <w:t>,</w:t>
      </w:r>
      <w:r w:rsidRPr="00032054">
        <w:rPr>
          <w:rFonts w:cs="Arial"/>
          <w:color w:val="000000"/>
        </w:rPr>
        <w:t xml:space="preserve"> or repair of any building within the village's jurisdiction and the improvement is $</w:t>
      </w:r>
      <w:r w:rsidR="0063771D" w:rsidRPr="00032054">
        <w:rPr>
          <w:rFonts w:cs="Arial"/>
          <w:color w:val="000000"/>
        </w:rPr>
        <w:t>2,5</w:t>
      </w:r>
      <w:r w:rsidRPr="00032054">
        <w:rPr>
          <w:rFonts w:cs="Arial"/>
          <w:color w:val="000000"/>
        </w:rPr>
        <w:t>00.00 or more, a dupl</w:t>
      </w:r>
      <w:r w:rsidRPr="00032054">
        <w:rPr>
          <w:rFonts w:cs="Arial"/>
          <w:color w:val="000000"/>
        </w:rPr>
        <w:t>i</w:t>
      </w:r>
      <w:r w:rsidRPr="00032054">
        <w:rPr>
          <w:rFonts w:cs="Arial"/>
          <w:color w:val="000000"/>
        </w:rPr>
        <w:t xml:space="preserve">cate of such permit shall be filed with the county assessor. </w:t>
      </w:r>
      <w:r w:rsidRPr="00032054">
        <w:rPr>
          <w:rFonts w:cs="Arial"/>
          <w:color w:val="000000"/>
          <w:sz w:val="20"/>
          <w:szCs w:val="20"/>
        </w:rPr>
        <w:t>(Neb. Rev. Stat. §18-1743)</w:t>
      </w:r>
    </w:p>
    <w:p w:rsidR="00022919" w:rsidRPr="00032054" w:rsidRDefault="00022919" w:rsidP="00022919">
      <w:pPr>
        <w:rPr>
          <w:rFonts w:cs="Arial"/>
          <w:color w:val="000000"/>
        </w:rPr>
        <w:sectPr w:rsidR="00022919" w:rsidRPr="00032054" w:rsidSect="00E8675D">
          <w:type w:val="oddPage"/>
          <w:pgSz w:w="12240" w:h="15840"/>
          <w:pgMar w:top="1440" w:right="1440" w:bottom="1440" w:left="1728" w:header="720" w:footer="720" w:gutter="0"/>
          <w:pgNumType w:start="0"/>
          <w:cols w:space="720"/>
          <w:docGrid w:linePitch="326"/>
        </w:sectPr>
      </w:pPr>
    </w:p>
    <w:p w:rsidR="00265E6E" w:rsidRPr="006D4607" w:rsidRDefault="00265E6E" w:rsidP="006D4607">
      <w:pPr>
        <w:pStyle w:val="ARTICLEHEADING"/>
        <w:rPr>
          <w:rStyle w:val="CharacterStyle13"/>
          <w:rFonts w:ascii="Arial" w:hAnsi="Arial"/>
          <w:b w:val="0"/>
          <w:bCs/>
          <w:sz w:val="28"/>
        </w:rPr>
      </w:pPr>
      <w:bookmarkStart w:id="11" w:name="_Toc328738991"/>
      <w:bookmarkStart w:id="12" w:name="_Toc441823726"/>
      <w:bookmarkStart w:id="13" w:name="_Toc320868026"/>
      <w:r w:rsidRPr="008A58E1">
        <w:rPr>
          <w:rStyle w:val="CharacterStyle13"/>
          <w:rFonts w:ascii="Arial" w:hAnsi="Arial"/>
          <w:sz w:val="28"/>
        </w:rPr>
        <w:lastRenderedPageBreak/>
        <w:t xml:space="preserve">Article </w:t>
      </w:r>
      <w:r w:rsidR="007E18C6">
        <w:rPr>
          <w:rStyle w:val="CharacterStyle13"/>
          <w:rFonts w:ascii="Arial" w:hAnsi="Arial"/>
          <w:sz w:val="28"/>
        </w:rPr>
        <w:t>2</w:t>
      </w:r>
      <w:r w:rsidR="007E18C6" w:rsidRPr="008A58E1">
        <w:rPr>
          <w:rStyle w:val="CharacterStyle13"/>
          <w:rFonts w:ascii="Arial" w:hAnsi="Arial"/>
          <w:sz w:val="28"/>
        </w:rPr>
        <w:t xml:space="preserve"> </w:t>
      </w:r>
      <w:r w:rsidRPr="008A58E1">
        <w:rPr>
          <w:rStyle w:val="CharacterStyle13"/>
          <w:rFonts w:ascii="Arial" w:hAnsi="Arial"/>
          <w:sz w:val="28"/>
        </w:rPr>
        <w:t>– Building Moving</w:t>
      </w:r>
      <w:bookmarkEnd w:id="11"/>
      <w:bookmarkEnd w:id="12"/>
    </w:p>
    <w:p w:rsidR="00265E6E" w:rsidRPr="006D4607" w:rsidRDefault="00265E6E" w:rsidP="006D4607">
      <w:pPr>
        <w:pStyle w:val="CPARAGRAPHHEADING"/>
        <w:rPr>
          <w:rStyle w:val="CharacterStyle13"/>
          <w:rFonts w:ascii="Arial" w:hAnsi="Arial"/>
          <w:sz w:val="24"/>
        </w:rPr>
      </w:pPr>
      <w:bookmarkStart w:id="14" w:name="_Toc328738992"/>
      <w:bookmarkStart w:id="15" w:name="_Toc441823727"/>
      <w:r w:rsidRPr="004F4099">
        <w:rPr>
          <w:rStyle w:val="CharacterStyle13"/>
          <w:rFonts w:ascii="Arial" w:hAnsi="Arial"/>
          <w:sz w:val="24"/>
        </w:rPr>
        <w:t>SECTION 9-</w:t>
      </w:r>
      <w:r w:rsidR="007E18C6">
        <w:rPr>
          <w:rStyle w:val="CharacterStyle13"/>
          <w:rFonts w:ascii="Arial" w:hAnsi="Arial"/>
          <w:sz w:val="24"/>
        </w:rPr>
        <w:t>2</w:t>
      </w:r>
      <w:r w:rsidR="007E18C6" w:rsidRPr="004F4099">
        <w:rPr>
          <w:rStyle w:val="CharacterStyle13"/>
          <w:rFonts w:ascii="Arial" w:hAnsi="Arial"/>
          <w:sz w:val="24"/>
        </w:rPr>
        <w:t>01</w:t>
      </w:r>
      <w:r w:rsidRPr="004F4099">
        <w:rPr>
          <w:rStyle w:val="CharacterStyle13"/>
          <w:rFonts w:ascii="Arial" w:hAnsi="Arial"/>
          <w:sz w:val="24"/>
        </w:rPr>
        <w:t>:  REGULATIONS</w:t>
      </w:r>
      <w:bookmarkEnd w:id="14"/>
      <w:bookmarkEnd w:id="15"/>
    </w:p>
    <w:p w:rsidR="00265E6E" w:rsidRPr="00560AED" w:rsidRDefault="00265E6E" w:rsidP="00265E6E">
      <w:pPr>
        <w:tabs>
          <w:tab w:val="left" w:pos="1080"/>
        </w:tabs>
        <w:ind w:firstLine="720"/>
        <w:rPr>
          <w:rFonts w:cs="Arial"/>
        </w:rPr>
      </w:pPr>
      <w:r w:rsidRPr="00560AED">
        <w:rPr>
          <w:rFonts w:cs="Arial"/>
        </w:rPr>
        <w:t xml:space="preserve">A. It shall be unlawful for any person, firm, or corporation to move any building or structure within the </w:t>
      </w:r>
      <w:r w:rsidR="00D05389">
        <w:rPr>
          <w:rFonts w:cs="Arial"/>
        </w:rPr>
        <w:t>village</w:t>
      </w:r>
      <w:r w:rsidRPr="00560AED">
        <w:rPr>
          <w:rFonts w:cs="Arial"/>
        </w:rPr>
        <w:t xml:space="preserve"> without a written permit to do so. Application may be made to the village clerk and shall include the present and future location of the building to be moved, the proposed route, the equipment to be used</w:t>
      </w:r>
      <w:r w:rsidR="00181A5F">
        <w:rPr>
          <w:rFonts w:cs="Arial"/>
        </w:rPr>
        <w:t>,</w:t>
      </w:r>
      <w:r w:rsidRPr="00560AED">
        <w:rPr>
          <w:rFonts w:cs="Arial"/>
        </w:rPr>
        <w:t xml:space="preserve"> and such other information as the Village Board may require. The application shall be accompanied by a certificate issued by the county treasurer to the effect that all the provi</w:t>
      </w:r>
      <w:r w:rsidRPr="00560AED">
        <w:rPr>
          <w:rFonts w:cs="Arial"/>
        </w:rPr>
        <w:softHyphen/>
        <w:t>sions reg-ulating the moving of buildings have been complied with on the part of the owner of the real estate upon which the said building is presently located. The village clerk shall re</w:t>
      </w:r>
      <w:r w:rsidRPr="00560AED">
        <w:rPr>
          <w:rFonts w:cs="Arial"/>
        </w:rPr>
        <w:softHyphen/>
        <w:t>fer the said application to the Village Board for ap</w:t>
      </w:r>
      <w:r w:rsidRPr="00560AED">
        <w:rPr>
          <w:rFonts w:cs="Arial"/>
        </w:rPr>
        <w:softHyphen/>
        <w:t>proval of the proposed route over which the said building is to be moved. Upon said approval, the clerk shall then issue the said permit; provided, a good and sufficient corporate surety bond, check, or cash in an amount set by the board and conditioned upon moving said building without doing damage to any pri</w:t>
      </w:r>
      <w:r w:rsidRPr="00560AED">
        <w:rPr>
          <w:rFonts w:cs="Arial"/>
        </w:rPr>
        <w:softHyphen/>
        <w:t xml:space="preserve">vate or village property is filed with the clerk prior to the granting of any permit. </w:t>
      </w:r>
    </w:p>
    <w:p w:rsidR="00265E6E" w:rsidRPr="00560AED" w:rsidRDefault="00265E6E" w:rsidP="00265E6E">
      <w:pPr>
        <w:rPr>
          <w:rFonts w:cs="Arial"/>
        </w:rPr>
      </w:pPr>
    </w:p>
    <w:p w:rsidR="00265E6E" w:rsidRPr="00560AED" w:rsidRDefault="00265E6E" w:rsidP="00265E6E">
      <w:pPr>
        <w:rPr>
          <w:rFonts w:cs="Arial"/>
        </w:rPr>
      </w:pPr>
      <w:r w:rsidRPr="00560AED">
        <w:rPr>
          <w:rFonts w:cs="Arial"/>
        </w:rPr>
        <w:tab/>
        <w:t xml:space="preserve">B. No moving permit shall be required to move a building that is 10 feet wide or less, 20 feet long or less and, when in a position to move, 15 feet high or less. </w:t>
      </w:r>
    </w:p>
    <w:p w:rsidR="00265E6E" w:rsidRPr="00560AED" w:rsidRDefault="00265E6E" w:rsidP="00265E6E">
      <w:pPr>
        <w:rPr>
          <w:rFonts w:cs="Arial"/>
        </w:rPr>
      </w:pPr>
    </w:p>
    <w:p w:rsidR="00265E6E" w:rsidRPr="00560AED" w:rsidRDefault="00265E6E" w:rsidP="00265E6E">
      <w:pPr>
        <w:rPr>
          <w:rFonts w:cs="Arial"/>
        </w:rPr>
      </w:pPr>
      <w:r w:rsidRPr="00560AED">
        <w:rPr>
          <w:rFonts w:cs="Arial"/>
        </w:rPr>
        <w:tab/>
        <w:t>C. In the event it will be nec</w:t>
      </w:r>
      <w:r w:rsidRPr="00560AED">
        <w:rPr>
          <w:rFonts w:cs="Arial"/>
        </w:rPr>
        <w:softHyphen/>
        <w:t>essary for any licensed building mover to interfere with tele</w:t>
      </w:r>
      <w:r w:rsidRPr="00560AED">
        <w:rPr>
          <w:rFonts w:cs="Arial"/>
        </w:rPr>
        <w:softHyphen/>
        <w:t>phone poles and wires or a gas line, the company or companies owning, u</w:t>
      </w:r>
      <w:r w:rsidRPr="00560AED">
        <w:rPr>
          <w:rFonts w:cs="Arial"/>
        </w:rPr>
        <w:t>s</w:t>
      </w:r>
      <w:r w:rsidRPr="00560AED">
        <w:rPr>
          <w:rFonts w:cs="Arial"/>
        </w:rPr>
        <w:t>ing, or operating the said poles, wires</w:t>
      </w:r>
      <w:r w:rsidR="00181A5F">
        <w:rPr>
          <w:rFonts w:cs="Arial"/>
        </w:rPr>
        <w:t>,</w:t>
      </w:r>
      <w:r w:rsidRPr="00560AED">
        <w:rPr>
          <w:rFonts w:cs="Arial"/>
        </w:rPr>
        <w:t xml:space="preserve"> or line shall, upon proper notice of at least 24 hours, be present and assist by disconnecting the said poles, wires</w:t>
      </w:r>
      <w:r w:rsidR="00181A5F">
        <w:rPr>
          <w:rFonts w:cs="Arial"/>
        </w:rPr>
        <w:t>,</w:t>
      </w:r>
      <w:r w:rsidRPr="00560AED">
        <w:rPr>
          <w:rFonts w:cs="Arial"/>
        </w:rPr>
        <w:t xml:space="preserve"> or line relative to the building moving operation. All ex</w:t>
      </w:r>
      <w:r w:rsidRPr="00560AED">
        <w:rPr>
          <w:rFonts w:cs="Arial"/>
        </w:rPr>
        <w:softHyphen/>
        <w:t>pense of the said disconnection, removal</w:t>
      </w:r>
      <w:r w:rsidR="00181A5F">
        <w:rPr>
          <w:rFonts w:cs="Arial"/>
        </w:rPr>
        <w:t>,</w:t>
      </w:r>
      <w:r w:rsidRPr="00560AED">
        <w:rPr>
          <w:rFonts w:cs="Arial"/>
        </w:rPr>
        <w:t xml:space="preserve"> or r</w:t>
      </w:r>
      <w:r w:rsidRPr="00560AED">
        <w:rPr>
          <w:rFonts w:cs="Arial"/>
        </w:rPr>
        <w:t>e</w:t>
      </w:r>
      <w:r w:rsidRPr="00560AED">
        <w:rPr>
          <w:rFonts w:cs="Arial"/>
        </w:rPr>
        <w:t xml:space="preserve">lated work shall be paid in advance by the licensee unless such disconnection or work is furnished on different terms as provided in the said company's franchise. </w:t>
      </w:r>
    </w:p>
    <w:p w:rsidR="00265E6E" w:rsidRPr="00560AED" w:rsidRDefault="00265E6E" w:rsidP="00265E6E">
      <w:pPr>
        <w:rPr>
          <w:rFonts w:cs="Arial"/>
        </w:rPr>
      </w:pPr>
    </w:p>
    <w:p w:rsidR="00265E6E" w:rsidRPr="00560AED" w:rsidRDefault="00265E6E" w:rsidP="00265E6E">
      <w:pPr>
        <w:tabs>
          <w:tab w:val="left" w:pos="1080"/>
        </w:tabs>
        <w:ind w:firstLine="720"/>
        <w:rPr>
          <w:rFonts w:cs="Arial"/>
        </w:rPr>
      </w:pPr>
      <w:r w:rsidRPr="00560AED">
        <w:rPr>
          <w:rFonts w:cs="Arial"/>
        </w:rPr>
        <w:t>D. Whenever the moving of any building ne</w:t>
      </w:r>
      <w:r w:rsidRPr="00560AED">
        <w:rPr>
          <w:rFonts w:cs="Arial"/>
        </w:rPr>
        <w:softHyphen/>
        <w:t xml:space="preserve">cessitates interference with a water main, sewer main, pipes, or wire belonging to the </w:t>
      </w:r>
      <w:r w:rsidR="00D05389">
        <w:rPr>
          <w:rFonts w:cs="Arial"/>
        </w:rPr>
        <w:t>village</w:t>
      </w:r>
      <w:r w:rsidRPr="00560AED">
        <w:rPr>
          <w:rFonts w:cs="Arial"/>
        </w:rPr>
        <w:t>, notice in writing of the time and route of the said building moving operation shall be given to the utilities superi</w:t>
      </w:r>
      <w:r w:rsidRPr="00560AED">
        <w:rPr>
          <w:rFonts w:cs="Arial"/>
        </w:rPr>
        <w:t>n</w:t>
      </w:r>
      <w:r w:rsidRPr="00560AED">
        <w:rPr>
          <w:rFonts w:cs="Arial"/>
        </w:rPr>
        <w:t xml:space="preserve">tendent, who shall proceed on behalf of the </w:t>
      </w:r>
      <w:r w:rsidR="00D05389">
        <w:rPr>
          <w:rFonts w:cs="Arial"/>
        </w:rPr>
        <w:t>village</w:t>
      </w:r>
      <w:r w:rsidRPr="00560AED">
        <w:rPr>
          <w:rFonts w:cs="Arial"/>
        </w:rPr>
        <w:t xml:space="preserve"> and at the expense of the mover to make such dis</w:t>
      </w:r>
      <w:r w:rsidRPr="00560AED">
        <w:rPr>
          <w:rFonts w:cs="Arial"/>
        </w:rPr>
        <w:softHyphen/>
        <w:t xml:space="preserve">connections and do such work as is necessary. </w:t>
      </w:r>
    </w:p>
    <w:p w:rsidR="00265E6E" w:rsidRPr="006D4607" w:rsidRDefault="00265E6E" w:rsidP="006D4607">
      <w:pPr>
        <w:rPr>
          <w:rStyle w:val="CharacterStyle13"/>
          <w:rFonts w:ascii="Arial" w:hAnsi="Arial" w:cs="Arial"/>
          <w:sz w:val="20"/>
          <w:szCs w:val="20"/>
        </w:rPr>
      </w:pPr>
      <w:r w:rsidRPr="00560AED">
        <w:rPr>
          <w:rFonts w:cs="Arial"/>
          <w:sz w:val="20"/>
          <w:szCs w:val="20"/>
        </w:rPr>
        <w:t>(Neb. Rev. Stat. §60-6,288 to 60-6,294, 60-6,296)</w:t>
      </w:r>
    </w:p>
    <w:p w:rsidR="00265E6E" w:rsidRPr="006D4607" w:rsidRDefault="00265E6E" w:rsidP="006D4607">
      <w:pPr>
        <w:pStyle w:val="CPARAGRAPHHEADING"/>
        <w:rPr>
          <w:rStyle w:val="CharacterStyle13"/>
          <w:rFonts w:ascii="Arial" w:hAnsi="Arial"/>
          <w:sz w:val="24"/>
        </w:rPr>
      </w:pPr>
      <w:bookmarkStart w:id="16" w:name="_Toc328738993"/>
      <w:bookmarkStart w:id="17" w:name="_Toc441823728"/>
      <w:r w:rsidRPr="00560AED">
        <w:rPr>
          <w:rStyle w:val="CharacterStyle13"/>
          <w:rFonts w:ascii="Arial" w:hAnsi="Arial"/>
          <w:sz w:val="24"/>
        </w:rPr>
        <w:t>SECTION 9-</w:t>
      </w:r>
      <w:r w:rsidR="007E18C6">
        <w:rPr>
          <w:rStyle w:val="CharacterStyle13"/>
          <w:rFonts w:ascii="Arial" w:hAnsi="Arial"/>
          <w:sz w:val="24"/>
        </w:rPr>
        <w:t>2</w:t>
      </w:r>
      <w:r w:rsidR="007E18C6" w:rsidRPr="00560AED">
        <w:rPr>
          <w:rStyle w:val="CharacterStyle13"/>
          <w:rFonts w:ascii="Arial" w:hAnsi="Arial"/>
          <w:sz w:val="24"/>
        </w:rPr>
        <w:t>02</w:t>
      </w:r>
      <w:r w:rsidRPr="00560AED">
        <w:rPr>
          <w:rStyle w:val="CharacterStyle13"/>
          <w:rFonts w:ascii="Arial" w:hAnsi="Arial"/>
          <w:sz w:val="24"/>
        </w:rPr>
        <w:t>:  COMPLETION OF MOVE</w:t>
      </w:r>
      <w:bookmarkEnd w:id="16"/>
      <w:bookmarkEnd w:id="17"/>
    </w:p>
    <w:p w:rsidR="00265E6E" w:rsidRPr="0072748F" w:rsidRDefault="00265E6E" w:rsidP="00265E6E">
      <w:pPr>
        <w:pStyle w:val="Style207"/>
        <w:kinsoku w:val="0"/>
        <w:autoSpaceDE/>
        <w:autoSpaceDN/>
        <w:spacing w:before="0"/>
        <w:ind w:left="0"/>
        <w:rPr>
          <w:rStyle w:val="CharacterStyle13"/>
          <w:rFonts w:ascii="Arial" w:hAnsi="Arial" w:cs="Arial"/>
          <w:b w:val="0"/>
          <w:bCs w:val="0"/>
          <w:sz w:val="24"/>
          <w:szCs w:val="24"/>
          <w:u w:val="none"/>
        </w:rPr>
      </w:pPr>
      <w:r w:rsidRPr="00560AED">
        <w:rPr>
          <w:rStyle w:val="CharacterStyle13"/>
          <w:rFonts w:ascii="Arial" w:hAnsi="Arial" w:cs="Arial"/>
          <w:b w:val="0"/>
          <w:bCs w:val="0"/>
          <w:sz w:val="24"/>
          <w:szCs w:val="24"/>
          <w:u w:val="none"/>
        </w:rPr>
        <w:t>At such time as the building moving has been completed, the building inspector shall inspect the premises and report to the village clerk as to the extent of damages, if any, resulting from the said reloca</w:t>
      </w:r>
      <w:r w:rsidRPr="00560AED">
        <w:rPr>
          <w:rStyle w:val="CharacterStyle13"/>
          <w:rFonts w:ascii="Arial" w:hAnsi="Arial" w:cs="Arial"/>
          <w:b w:val="0"/>
          <w:bCs w:val="0"/>
          <w:sz w:val="24"/>
          <w:szCs w:val="24"/>
          <w:u w:val="none"/>
        </w:rPr>
        <w:softHyphen/>
        <w:t>tion and whether any village laws have been viola</w:t>
      </w:r>
      <w:r w:rsidRPr="00560AED">
        <w:rPr>
          <w:rStyle w:val="CharacterStyle13"/>
          <w:rFonts w:ascii="Arial" w:hAnsi="Arial" w:cs="Arial"/>
          <w:b w:val="0"/>
          <w:bCs w:val="0"/>
          <w:sz w:val="24"/>
          <w:szCs w:val="24"/>
          <w:u w:val="none"/>
        </w:rPr>
        <w:t>t</w:t>
      </w:r>
      <w:r w:rsidRPr="00560AED">
        <w:rPr>
          <w:rStyle w:val="CharacterStyle13"/>
          <w:rFonts w:ascii="Arial" w:hAnsi="Arial" w:cs="Arial"/>
          <w:b w:val="0"/>
          <w:bCs w:val="0"/>
          <w:sz w:val="24"/>
          <w:szCs w:val="24"/>
          <w:u w:val="none"/>
        </w:rPr>
        <w:t>ed during the said operation. Upon a satisfactory report from the village police, the clerk shall return the corporate sure</w:t>
      </w:r>
      <w:r w:rsidRPr="00560AED">
        <w:rPr>
          <w:rStyle w:val="CharacterStyle13"/>
          <w:rFonts w:ascii="Arial" w:hAnsi="Arial" w:cs="Arial"/>
          <w:b w:val="0"/>
          <w:bCs w:val="0"/>
          <w:sz w:val="24"/>
          <w:szCs w:val="24"/>
          <w:u w:val="none"/>
        </w:rPr>
        <w:softHyphen/>
        <w:t>ty bond, cash, or check deposited by the appl</w:t>
      </w:r>
      <w:r w:rsidRPr="00560AED">
        <w:rPr>
          <w:rStyle w:val="CharacterStyle13"/>
          <w:rFonts w:ascii="Arial" w:hAnsi="Arial" w:cs="Arial"/>
          <w:b w:val="0"/>
          <w:bCs w:val="0"/>
          <w:sz w:val="24"/>
          <w:szCs w:val="24"/>
          <w:u w:val="none"/>
        </w:rPr>
        <w:t>i</w:t>
      </w:r>
      <w:r w:rsidRPr="00560AED">
        <w:rPr>
          <w:rStyle w:val="CharacterStyle13"/>
          <w:rFonts w:ascii="Arial" w:hAnsi="Arial" w:cs="Arial"/>
          <w:b w:val="0"/>
          <w:bCs w:val="0"/>
          <w:sz w:val="24"/>
          <w:szCs w:val="24"/>
          <w:u w:val="none"/>
        </w:rPr>
        <w:t>cant. In the event the basement, foundation, or portion thereof is not prop</w:t>
      </w:r>
      <w:r w:rsidRPr="00560AED">
        <w:rPr>
          <w:rStyle w:val="CharacterStyle13"/>
          <w:rFonts w:ascii="Arial" w:hAnsi="Arial" w:cs="Arial"/>
          <w:b w:val="0"/>
          <w:bCs w:val="0"/>
          <w:sz w:val="24"/>
          <w:szCs w:val="24"/>
          <w:u w:val="none"/>
        </w:rPr>
        <w:softHyphen/>
        <w:t>erly filled, covered</w:t>
      </w:r>
      <w:r w:rsidR="00181A5F">
        <w:rPr>
          <w:rStyle w:val="CharacterStyle13"/>
          <w:rFonts w:ascii="Arial" w:hAnsi="Arial" w:cs="Arial"/>
          <w:b w:val="0"/>
          <w:bCs w:val="0"/>
          <w:sz w:val="24"/>
          <w:szCs w:val="24"/>
          <w:u w:val="none"/>
        </w:rPr>
        <w:t>,</w:t>
      </w:r>
      <w:bookmarkStart w:id="18" w:name="_GoBack"/>
      <w:bookmarkEnd w:id="18"/>
      <w:r w:rsidRPr="00560AED">
        <w:rPr>
          <w:rStyle w:val="CharacterStyle13"/>
          <w:rFonts w:ascii="Arial" w:hAnsi="Arial" w:cs="Arial"/>
          <w:b w:val="0"/>
          <w:bCs w:val="0"/>
          <w:sz w:val="24"/>
          <w:szCs w:val="24"/>
          <w:u w:val="none"/>
        </w:rPr>
        <w:t xml:space="preserve"> or in a clean and sanitary condition, the Village Board may apply the money </w:t>
      </w:r>
      <w:r w:rsidRPr="00560AED">
        <w:rPr>
          <w:rStyle w:val="CharacterStyle13"/>
          <w:rFonts w:ascii="Arial" w:hAnsi="Arial" w:cs="Arial"/>
          <w:b w:val="0"/>
          <w:bCs w:val="0"/>
          <w:sz w:val="24"/>
          <w:szCs w:val="24"/>
          <w:u w:val="none"/>
        </w:rPr>
        <w:lastRenderedPageBreak/>
        <w:t>deposited for the pur</w:t>
      </w:r>
      <w:r w:rsidRPr="00560AED">
        <w:rPr>
          <w:rStyle w:val="CharacterStyle13"/>
          <w:rFonts w:ascii="Arial" w:hAnsi="Arial" w:cs="Arial"/>
          <w:b w:val="0"/>
          <w:bCs w:val="0"/>
          <w:sz w:val="24"/>
          <w:szCs w:val="24"/>
          <w:u w:val="none"/>
        </w:rPr>
        <w:softHyphen/>
        <w:t xml:space="preserve">pose of defraying the expense of correcting the said conditions. If the expense of correcting the hazardous condition is greater than the amount of the deposit, the </w:t>
      </w:r>
      <w:r w:rsidR="00D05389">
        <w:rPr>
          <w:rStyle w:val="CharacterStyle13"/>
          <w:rFonts w:ascii="Arial" w:hAnsi="Arial" w:cs="Arial"/>
          <w:b w:val="0"/>
          <w:bCs w:val="0"/>
          <w:sz w:val="24"/>
          <w:szCs w:val="24"/>
          <w:u w:val="none"/>
        </w:rPr>
        <w:t>b</w:t>
      </w:r>
      <w:r w:rsidRPr="00560AED">
        <w:rPr>
          <w:rStyle w:val="CharacterStyle13"/>
          <w:rFonts w:ascii="Arial" w:hAnsi="Arial" w:cs="Arial"/>
          <w:b w:val="0"/>
          <w:bCs w:val="0"/>
          <w:sz w:val="24"/>
          <w:szCs w:val="24"/>
          <w:u w:val="none"/>
        </w:rPr>
        <w:t>oard may recover such excess expense by civil suit or otherwise as prescribed by law.</w:t>
      </w:r>
    </w:p>
    <w:p w:rsidR="00366DF9" w:rsidRDefault="00366DF9" w:rsidP="00366DF9">
      <w:pPr>
        <w:pStyle w:val="ARTICLEHEADING"/>
        <w:sectPr w:rsidR="00366DF9" w:rsidSect="00E8675D">
          <w:type w:val="oddPage"/>
          <w:pgSz w:w="12240" w:h="15840"/>
          <w:pgMar w:top="1440" w:right="1440" w:bottom="1440" w:left="1728" w:header="720" w:footer="720" w:gutter="0"/>
          <w:pgNumType w:start="0"/>
          <w:cols w:space="720"/>
          <w:docGrid w:linePitch="326"/>
        </w:sectPr>
      </w:pPr>
    </w:p>
    <w:p w:rsidR="00022919" w:rsidRPr="008F22D3" w:rsidRDefault="00103E09" w:rsidP="00366DF9">
      <w:pPr>
        <w:pStyle w:val="ARTICLEHEADING"/>
      </w:pPr>
      <w:bookmarkStart w:id="19" w:name="_Toc320868039"/>
      <w:bookmarkStart w:id="20" w:name="_Toc441823729"/>
      <w:bookmarkEnd w:id="13"/>
      <w:r>
        <w:lastRenderedPageBreak/>
        <w:t xml:space="preserve">Article </w:t>
      </w:r>
      <w:r w:rsidR="007E18C6">
        <w:t>3</w:t>
      </w:r>
      <w:r w:rsidR="00E8675D">
        <w:t xml:space="preserve"> </w:t>
      </w:r>
      <w:r>
        <w:t>– Penal Provision</w:t>
      </w:r>
      <w:bookmarkEnd w:id="19"/>
      <w:bookmarkEnd w:id="20"/>
    </w:p>
    <w:p w:rsidR="00022919" w:rsidRPr="008F22D3" w:rsidRDefault="00103E09" w:rsidP="004474D2">
      <w:pPr>
        <w:pStyle w:val="CPARAGRAPHHEADING"/>
      </w:pPr>
      <w:bookmarkStart w:id="21" w:name="_Toc320868040"/>
      <w:bookmarkStart w:id="22" w:name="_Toc441823730"/>
      <w:r>
        <w:t>Section 9-</w:t>
      </w:r>
      <w:r w:rsidR="007E18C6">
        <w:t>3</w:t>
      </w:r>
      <w:r w:rsidR="00E8675D">
        <w:t>01</w:t>
      </w:r>
      <w:r>
        <w:t>:  VIOLATION</w:t>
      </w:r>
      <w:r w:rsidR="00FB45A4">
        <w:t>;</w:t>
      </w:r>
      <w:r>
        <w:t xml:space="preserve"> PENALTY</w:t>
      </w:r>
      <w:bookmarkEnd w:id="21"/>
      <w:bookmarkEnd w:id="22"/>
    </w:p>
    <w:p w:rsidR="00022919" w:rsidRPr="008F22D3" w:rsidRDefault="00103E09" w:rsidP="00022919">
      <w:pPr>
        <w:rPr>
          <w:rFonts w:cs="Arial"/>
        </w:rPr>
      </w:pPr>
      <w:r>
        <w:rPr>
          <w:rFonts w:cs="Arial"/>
          <w:color w:val="000000"/>
        </w:rPr>
        <w:t>Any person who shall</w:t>
      </w:r>
      <w:r>
        <w:rPr>
          <w:rFonts w:cs="Arial"/>
        </w:rPr>
        <w:t xml:space="preserve"> </w:t>
      </w:r>
      <w:r>
        <w:rPr>
          <w:rFonts w:cs="Arial"/>
          <w:color w:val="000000"/>
        </w:rPr>
        <w:t>violate or refuse to comply with the enforcement of any of the provisions of this chapter, set forth at full length herein or incorporated by reference, shall be deemed guilty of a misde</w:t>
      </w:r>
      <w:r>
        <w:rPr>
          <w:rFonts w:cs="Arial"/>
          <w:color w:val="000000"/>
        </w:rPr>
        <w:softHyphen/>
        <w:t>meanor and upon conviction thereof shall be fined not more than $500.00 for each offense. A new violation shall be deemed to have been committed every 24 hours of such failure to comply.</w:t>
      </w:r>
    </w:p>
    <w:p w:rsidR="001E4B5A" w:rsidRPr="008F22D3" w:rsidRDefault="001E4B5A" w:rsidP="00032054">
      <w:pPr>
        <w:widowControl w:val="0"/>
        <w:suppressAutoHyphens/>
        <w:kinsoku w:val="0"/>
        <w:ind w:left="1944" w:hanging="1944"/>
        <w:jc w:val="left"/>
      </w:pPr>
    </w:p>
    <w:sectPr w:rsidR="001E4B5A" w:rsidRPr="008F22D3" w:rsidSect="00D979E8">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1C" w:rsidRDefault="00861F1C" w:rsidP="00861F1C">
      <w:pPr>
        <w:spacing w:after="0"/>
      </w:pPr>
      <w:r>
        <w:separator/>
      </w:r>
    </w:p>
  </w:endnote>
  <w:endnote w:type="continuationSeparator" w:id="0">
    <w:p w:rsidR="00861F1C" w:rsidRDefault="00861F1C" w:rsidP="00861F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1C" w:rsidRDefault="00861F1C" w:rsidP="00861F1C">
      <w:pPr>
        <w:spacing w:after="0"/>
      </w:pPr>
      <w:r>
        <w:separator/>
      </w:r>
    </w:p>
  </w:footnote>
  <w:footnote w:type="continuationSeparator" w:id="0">
    <w:p w:rsidR="00861F1C" w:rsidRDefault="00861F1C" w:rsidP="00861F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1C" w:rsidRPr="00032054" w:rsidRDefault="00861F1C">
    <w:pPr>
      <w:pStyle w:val="Header"/>
      <w:rPr>
        <w:b/>
        <w:sz w:val="20"/>
        <w:szCs w:val="20"/>
      </w:rPr>
    </w:pPr>
    <w:r w:rsidRPr="00032054">
      <w:rPr>
        <w:b/>
        <w:sz w:val="20"/>
        <w:szCs w:val="20"/>
      </w:rPr>
      <w:t>Village of Bee</w:t>
    </w:r>
    <w:r>
      <w:rPr>
        <w:b/>
        <w:sz w:val="20"/>
        <w:szCs w:val="20"/>
      </w:rPr>
      <w:t xml:space="preserve">                                                                                                       </w:t>
    </w:r>
    <w:r w:rsidRPr="00032054">
      <w:rPr>
        <w:b/>
        <w:sz w:val="20"/>
        <w:szCs w:val="20"/>
      </w:rPr>
      <w:t>Building Regulations</w:t>
    </w:r>
  </w:p>
  <w:p w:rsidR="00861F1C" w:rsidRDefault="00861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
  </w:num>
  <w:num w:numId="4">
    <w:abstractNumId w:val="7"/>
  </w:num>
  <w:num w:numId="5">
    <w:abstractNumId w:val="2"/>
  </w:num>
  <w:num w:numId="6">
    <w:abstractNumId w:val="8"/>
  </w:num>
  <w:num w:numId="7">
    <w:abstractNumId w:val="6"/>
  </w:num>
  <w:num w:numId="8">
    <w:abstractNumId w:val="4"/>
  </w:num>
  <w:num w:numId="9">
    <w:abstractNumId w:val="0"/>
  </w:num>
  <w:num w:numId="10">
    <w:abstractNumId w:val="1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odie Funk">
    <w15:presenceInfo w15:providerId="AD" w15:userId="S-1-5-21-3252131602-4156829861-1520706609-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revisionView w:markup="0"/>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49C1"/>
    <w:rsid w:val="0000267B"/>
    <w:rsid w:val="0000365C"/>
    <w:rsid w:val="00006259"/>
    <w:rsid w:val="00006BE7"/>
    <w:rsid w:val="00010E45"/>
    <w:rsid w:val="0001206B"/>
    <w:rsid w:val="000173EC"/>
    <w:rsid w:val="00020275"/>
    <w:rsid w:val="00022904"/>
    <w:rsid w:val="00022919"/>
    <w:rsid w:val="00026D1E"/>
    <w:rsid w:val="00032054"/>
    <w:rsid w:val="00043E51"/>
    <w:rsid w:val="00044345"/>
    <w:rsid w:val="0004737B"/>
    <w:rsid w:val="00050CF9"/>
    <w:rsid w:val="000518AA"/>
    <w:rsid w:val="00055E3B"/>
    <w:rsid w:val="000624BE"/>
    <w:rsid w:val="000778EF"/>
    <w:rsid w:val="0008085C"/>
    <w:rsid w:val="00086535"/>
    <w:rsid w:val="00090551"/>
    <w:rsid w:val="00094D45"/>
    <w:rsid w:val="000A4697"/>
    <w:rsid w:val="000A7BC0"/>
    <w:rsid w:val="000B4409"/>
    <w:rsid w:val="000C1242"/>
    <w:rsid w:val="000C1843"/>
    <w:rsid w:val="000C2804"/>
    <w:rsid w:val="000D630D"/>
    <w:rsid w:val="000D7AA6"/>
    <w:rsid w:val="000E07FF"/>
    <w:rsid w:val="000E16E2"/>
    <w:rsid w:val="000F1CFC"/>
    <w:rsid w:val="000F4909"/>
    <w:rsid w:val="000F773D"/>
    <w:rsid w:val="0010104A"/>
    <w:rsid w:val="00102DCE"/>
    <w:rsid w:val="00103E09"/>
    <w:rsid w:val="00106E6C"/>
    <w:rsid w:val="001128C8"/>
    <w:rsid w:val="00121B9D"/>
    <w:rsid w:val="00121F92"/>
    <w:rsid w:val="001453BF"/>
    <w:rsid w:val="001632A7"/>
    <w:rsid w:val="0016459D"/>
    <w:rsid w:val="00165AAE"/>
    <w:rsid w:val="001749C1"/>
    <w:rsid w:val="00181A5F"/>
    <w:rsid w:val="0019442A"/>
    <w:rsid w:val="001A0732"/>
    <w:rsid w:val="001A4FF4"/>
    <w:rsid w:val="001A619A"/>
    <w:rsid w:val="001C075D"/>
    <w:rsid w:val="001D7551"/>
    <w:rsid w:val="001E0C30"/>
    <w:rsid w:val="001E44A3"/>
    <w:rsid w:val="001E4B5A"/>
    <w:rsid w:val="001F1D0A"/>
    <w:rsid w:val="001F2A66"/>
    <w:rsid w:val="001F2BA3"/>
    <w:rsid w:val="001F641C"/>
    <w:rsid w:val="001F6C85"/>
    <w:rsid w:val="00202281"/>
    <w:rsid w:val="00205101"/>
    <w:rsid w:val="002063A0"/>
    <w:rsid w:val="002172E3"/>
    <w:rsid w:val="0022065E"/>
    <w:rsid w:val="002209DA"/>
    <w:rsid w:val="002227C9"/>
    <w:rsid w:val="00237759"/>
    <w:rsid w:val="00240748"/>
    <w:rsid w:val="002413BA"/>
    <w:rsid w:val="00246951"/>
    <w:rsid w:val="00250CAF"/>
    <w:rsid w:val="00254CA7"/>
    <w:rsid w:val="00256269"/>
    <w:rsid w:val="002576F6"/>
    <w:rsid w:val="0026386A"/>
    <w:rsid w:val="00265E6E"/>
    <w:rsid w:val="002677D3"/>
    <w:rsid w:val="002678B7"/>
    <w:rsid w:val="0028415E"/>
    <w:rsid w:val="00284C1C"/>
    <w:rsid w:val="00285467"/>
    <w:rsid w:val="002A4D02"/>
    <w:rsid w:val="002B2D91"/>
    <w:rsid w:val="002B5841"/>
    <w:rsid w:val="002C3015"/>
    <w:rsid w:val="002C7587"/>
    <w:rsid w:val="002D193B"/>
    <w:rsid w:val="002D432C"/>
    <w:rsid w:val="002D4FF1"/>
    <w:rsid w:val="002D5C05"/>
    <w:rsid w:val="002E19D6"/>
    <w:rsid w:val="002E6467"/>
    <w:rsid w:val="002E6CF4"/>
    <w:rsid w:val="00300F35"/>
    <w:rsid w:val="0030181D"/>
    <w:rsid w:val="003018C8"/>
    <w:rsid w:val="00307474"/>
    <w:rsid w:val="0031305C"/>
    <w:rsid w:val="00316F2B"/>
    <w:rsid w:val="003265AB"/>
    <w:rsid w:val="00331778"/>
    <w:rsid w:val="00334228"/>
    <w:rsid w:val="003573ED"/>
    <w:rsid w:val="00364FC1"/>
    <w:rsid w:val="00366DF9"/>
    <w:rsid w:val="00373FBE"/>
    <w:rsid w:val="003760C2"/>
    <w:rsid w:val="003763EC"/>
    <w:rsid w:val="00386EF0"/>
    <w:rsid w:val="00387BF5"/>
    <w:rsid w:val="00393CD2"/>
    <w:rsid w:val="003968B4"/>
    <w:rsid w:val="003A0850"/>
    <w:rsid w:val="003B0B3F"/>
    <w:rsid w:val="003B4732"/>
    <w:rsid w:val="003B6974"/>
    <w:rsid w:val="003B71EA"/>
    <w:rsid w:val="003B7498"/>
    <w:rsid w:val="003C0B5B"/>
    <w:rsid w:val="003D09DF"/>
    <w:rsid w:val="003D2A76"/>
    <w:rsid w:val="003D5C86"/>
    <w:rsid w:val="003E0610"/>
    <w:rsid w:val="003E35CD"/>
    <w:rsid w:val="003E4D5B"/>
    <w:rsid w:val="003E702B"/>
    <w:rsid w:val="003E7551"/>
    <w:rsid w:val="003E79AA"/>
    <w:rsid w:val="003F00E3"/>
    <w:rsid w:val="003F1991"/>
    <w:rsid w:val="003F2F3B"/>
    <w:rsid w:val="003F4809"/>
    <w:rsid w:val="0040608F"/>
    <w:rsid w:val="00406EE1"/>
    <w:rsid w:val="004201EC"/>
    <w:rsid w:val="004204D0"/>
    <w:rsid w:val="00420E08"/>
    <w:rsid w:val="00422483"/>
    <w:rsid w:val="00432713"/>
    <w:rsid w:val="0043395A"/>
    <w:rsid w:val="004419FF"/>
    <w:rsid w:val="0044517E"/>
    <w:rsid w:val="004474D2"/>
    <w:rsid w:val="004504EC"/>
    <w:rsid w:val="0046243E"/>
    <w:rsid w:val="004668E3"/>
    <w:rsid w:val="00471897"/>
    <w:rsid w:val="0047195E"/>
    <w:rsid w:val="0047564A"/>
    <w:rsid w:val="00481E03"/>
    <w:rsid w:val="00493830"/>
    <w:rsid w:val="00495C2F"/>
    <w:rsid w:val="004B0D5F"/>
    <w:rsid w:val="004C4D15"/>
    <w:rsid w:val="004D790A"/>
    <w:rsid w:val="004E14A1"/>
    <w:rsid w:val="005008E8"/>
    <w:rsid w:val="005022D7"/>
    <w:rsid w:val="005038C2"/>
    <w:rsid w:val="00504E74"/>
    <w:rsid w:val="00514307"/>
    <w:rsid w:val="005156DB"/>
    <w:rsid w:val="0052131F"/>
    <w:rsid w:val="005228D1"/>
    <w:rsid w:val="00522E3F"/>
    <w:rsid w:val="00523608"/>
    <w:rsid w:val="005249B4"/>
    <w:rsid w:val="00533D96"/>
    <w:rsid w:val="00534F66"/>
    <w:rsid w:val="00535A7D"/>
    <w:rsid w:val="00540D53"/>
    <w:rsid w:val="00541D92"/>
    <w:rsid w:val="005455C4"/>
    <w:rsid w:val="00546DD8"/>
    <w:rsid w:val="00555F19"/>
    <w:rsid w:val="00560AED"/>
    <w:rsid w:val="00562744"/>
    <w:rsid w:val="005658C5"/>
    <w:rsid w:val="00567909"/>
    <w:rsid w:val="00571D9A"/>
    <w:rsid w:val="005725E9"/>
    <w:rsid w:val="005821BB"/>
    <w:rsid w:val="00591297"/>
    <w:rsid w:val="00592217"/>
    <w:rsid w:val="00593CAE"/>
    <w:rsid w:val="005A6B60"/>
    <w:rsid w:val="005B0A9B"/>
    <w:rsid w:val="005C288D"/>
    <w:rsid w:val="005C2EDE"/>
    <w:rsid w:val="005D378B"/>
    <w:rsid w:val="005E0A27"/>
    <w:rsid w:val="005E6396"/>
    <w:rsid w:val="005E6F7B"/>
    <w:rsid w:val="005E78B5"/>
    <w:rsid w:val="005E79A3"/>
    <w:rsid w:val="005F1729"/>
    <w:rsid w:val="00600A49"/>
    <w:rsid w:val="00604C41"/>
    <w:rsid w:val="00610E30"/>
    <w:rsid w:val="00612672"/>
    <w:rsid w:val="00630010"/>
    <w:rsid w:val="0063032A"/>
    <w:rsid w:val="00632DD7"/>
    <w:rsid w:val="006354E0"/>
    <w:rsid w:val="0063771D"/>
    <w:rsid w:val="00643C4F"/>
    <w:rsid w:val="00644089"/>
    <w:rsid w:val="00655BB1"/>
    <w:rsid w:val="00655F3B"/>
    <w:rsid w:val="00656048"/>
    <w:rsid w:val="00663D92"/>
    <w:rsid w:val="00664C4F"/>
    <w:rsid w:val="0067243B"/>
    <w:rsid w:val="00677C42"/>
    <w:rsid w:val="00692357"/>
    <w:rsid w:val="00695296"/>
    <w:rsid w:val="006B5CB2"/>
    <w:rsid w:val="006D02EA"/>
    <w:rsid w:val="006D4607"/>
    <w:rsid w:val="006D63C1"/>
    <w:rsid w:val="006E32B3"/>
    <w:rsid w:val="006E51E4"/>
    <w:rsid w:val="006E7487"/>
    <w:rsid w:val="006F2E20"/>
    <w:rsid w:val="006F356E"/>
    <w:rsid w:val="006F4D0C"/>
    <w:rsid w:val="00702D81"/>
    <w:rsid w:val="00704A85"/>
    <w:rsid w:val="007164BB"/>
    <w:rsid w:val="00722224"/>
    <w:rsid w:val="00732726"/>
    <w:rsid w:val="00743784"/>
    <w:rsid w:val="00744F00"/>
    <w:rsid w:val="00756C34"/>
    <w:rsid w:val="00781A35"/>
    <w:rsid w:val="007848AD"/>
    <w:rsid w:val="00794AD2"/>
    <w:rsid w:val="007A1D76"/>
    <w:rsid w:val="007B545A"/>
    <w:rsid w:val="007B6DD5"/>
    <w:rsid w:val="007B76A4"/>
    <w:rsid w:val="007C1583"/>
    <w:rsid w:val="007C4317"/>
    <w:rsid w:val="007D2705"/>
    <w:rsid w:val="007D5102"/>
    <w:rsid w:val="007E18C6"/>
    <w:rsid w:val="007E4F0F"/>
    <w:rsid w:val="007E620B"/>
    <w:rsid w:val="007E6B07"/>
    <w:rsid w:val="007F11BE"/>
    <w:rsid w:val="007F2F97"/>
    <w:rsid w:val="007F63F8"/>
    <w:rsid w:val="007F7806"/>
    <w:rsid w:val="007F7F9F"/>
    <w:rsid w:val="00806DA8"/>
    <w:rsid w:val="00811713"/>
    <w:rsid w:val="008141DC"/>
    <w:rsid w:val="0081514E"/>
    <w:rsid w:val="00830AC9"/>
    <w:rsid w:val="00835C21"/>
    <w:rsid w:val="008375BD"/>
    <w:rsid w:val="0084236F"/>
    <w:rsid w:val="0085586F"/>
    <w:rsid w:val="00861F1C"/>
    <w:rsid w:val="0086466F"/>
    <w:rsid w:val="00865924"/>
    <w:rsid w:val="008719A9"/>
    <w:rsid w:val="00872861"/>
    <w:rsid w:val="00874669"/>
    <w:rsid w:val="0088174F"/>
    <w:rsid w:val="00886A2E"/>
    <w:rsid w:val="00890F78"/>
    <w:rsid w:val="00897599"/>
    <w:rsid w:val="008C6936"/>
    <w:rsid w:val="008D0059"/>
    <w:rsid w:val="008D128A"/>
    <w:rsid w:val="008E18B3"/>
    <w:rsid w:val="008F16AE"/>
    <w:rsid w:val="008F22D3"/>
    <w:rsid w:val="00901F91"/>
    <w:rsid w:val="0090684F"/>
    <w:rsid w:val="00920983"/>
    <w:rsid w:val="00924A72"/>
    <w:rsid w:val="00931385"/>
    <w:rsid w:val="009331AE"/>
    <w:rsid w:val="00933B7E"/>
    <w:rsid w:val="00940271"/>
    <w:rsid w:val="009606E9"/>
    <w:rsid w:val="00983711"/>
    <w:rsid w:val="0098460C"/>
    <w:rsid w:val="0098496A"/>
    <w:rsid w:val="00987079"/>
    <w:rsid w:val="00987334"/>
    <w:rsid w:val="00987D58"/>
    <w:rsid w:val="00993C40"/>
    <w:rsid w:val="009A5A9A"/>
    <w:rsid w:val="009B3AC1"/>
    <w:rsid w:val="009C2620"/>
    <w:rsid w:val="009C2763"/>
    <w:rsid w:val="009D0017"/>
    <w:rsid w:val="009D17DD"/>
    <w:rsid w:val="009D6E99"/>
    <w:rsid w:val="009D7A8F"/>
    <w:rsid w:val="009F00C7"/>
    <w:rsid w:val="009F0467"/>
    <w:rsid w:val="009F14F5"/>
    <w:rsid w:val="009F3204"/>
    <w:rsid w:val="009F5234"/>
    <w:rsid w:val="00A200A8"/>
    <w:rsid w:val="00A22330"/>
    <w:rsid w:val="00A27828"/>
    <w:rsid w:val="00A35410"/>
    <w:rsid w:val="00A365DC"/>
    <w:rsid w:val="00A530B6"/>
    <w:rsid w:val="00A55E73"/>
    <w:rsid w:val="00A7490C"/>
    <w:rsid w:val="00A7694D"/>
    <w:rsid w:val="00A77361"/>
    <w:rsid w:val="00A80217"/>
    <w:rsid w:val="00A838F2"/>
    <w:rsid w:val="00A87D61"/>
    <w:rsid w:val="00A9348B"/>
    <w:rsid w:val="00AB7A1F"/>
    <w:rsid w:val="00AC0863"/>
    <w:rsid w:val="00AC54EA"/>
    <w:rsid w:val="00AC611D"/>
    <w:rsid w:val="00AD5556"/>
    <w:rsid w:val="00AF7E89"/>
    <w:rsid w:val="00B14D98"/>
    <w:rsid w:val="00B4372C"/>
    <w:rsid w:val="00B440E9"/>
    <w:rsid w:val="00B45A20"/>
    <w:rsid w:val="00B45A2F"/>
    <w:rsid w:val="00B46220"/>
    <w:rsid w:val="00B467A5"/>
    <w:rsid w:val="00B51EF4"/>
    <w:rsid w:val="00B57135"/>
    <w:rsid w:val="00B57FD1"/>
    <w:rsid w:val="00B632DC"/>
    <w:rsid w:val="00B67BA4"/>
    <w:rsid w:val="00B83DE5"/>
    <w:rsid w:val="00B85AA7"/>
    <w:rsid w:val="00B87AFC"/>
    <w:rsid w:val="00B911AD"/>
    <w:rsid w:val="00B948BC"/>
    <w:rsid w:val="00BA13EC"/>
    <w:rsid w:val="00BA248E"/>
    <w:rsid w:val="00BA309C"/>
    <w:rsid w:val="00BA3619"/>
    <w:rsid w:val="00BB1923"/>
    <w:rsid w:val="00BC038D"/>
    <w:rsid w:val="00BC1B65"/>
    <w:rsid w:val="00BC4084"/>
    <w:rsid w:val="00BC750E"/>
    <w:rsid w:val="00BD1CB8"/>
    <w:rsid w:val="00BD3342"/>
    <w:rsid w:val="00BD4450"/>
    <w:rsid w:val="00BD4A50"/>
    <w:rsid w:val="00BD5BF0"/>
    <w:rsid w:val="00BE11EA"/>
    <w:rsid w:val="00BE2780"/>
    <w:rsid w:val="00BE2AD5"/>
    <w:rsid w:val="00BE37DE"/>
    <w:rsid w:val="00BE4343"/>
    <w:rsid w:val="00BF1575"/>
    <w:rsid w:val="00C000B6"/>
    <w:rsid w:val="00C00573"/>
    <w:rsid w:val="00C02D0E"/>
    <w:rsid w:val="00C1269F"/>
    <w:rsid w:val="00C15481"/>
    <w:rsid w:val="00C24547"/>
    <w:rsid w:val="00C258C1"/>
    <w:rsid w:val="00C306B3"/>
    <w:rsid w:val="00C416B2"/>
    <w:rsid w:val="00C53727"/>
    <w:rsid w:val="00C54E12"/>
    <w:rsid w:val="00C55354"/>
    <w:rsid w:val="00C579BA"/>
    <w:rsid w:val="00C62A97"/>
    <w:rsid w:val="00C8027E"/>
    <w:rsid w:val="00C913BE"/>
    <w:rsid w:val="00C9146A"/>
    <w:rsid w:val="00C941F8"/>
    <w:rsid w:val="00CA172C"/>
    <w:rsid w:val="00CA632C"/>
    <w:rsid w:val="00CB1D85"/>
    <w:rsid w:val="00CB2CFE"/>
    <w:rsid w:val="00CB35A6"/>
    <w:rsid w:val="00CB5D89"/>
    <w:rsid w:val="00CD6722"/>
    <w:rsid w:val="00CE6671"/>
    <w:rsid w:val="00CE7396"/>
    <w:rsid w:val="00CF052C"/>
    <w:rsid w:val="00D020BE"/>
    <w:rsid w:val="00D05389"/>
    <w:rsid w:val="00D117E0"/>
    <w:rsid w:val="00D11C35"/>
    <w:rsid w:val="00D1229B"/>
    <w:rsid w:val="00D12CC4"/>
    <w:rsid w:val="00D24C53"/>
    <w:rsid w:val="00D32B62"/>
    <w:rsid w:val="00D372CE"/>
    <w:rsid w:val="00D43BF8"/>
    <w:rsid w:val="00D471BD"/>
    <w:rsid w:val="00D730B8"/>
    <w:rsid w:val="00D73FDA"/>
    <w:rsid w:val="00D76500"/>
    <w:rsid w:val="00D853A5"/>
    <w:rsid w:val="00D87CF5"/>
    <w:rsid w:val="00D94BC3"/>
    <w:rsid w:val="00D979E8"/>
    <w:rsid w:val="00DA0021"/>
    <w:rsid w:val="00DB5758"/>
    <w:rsid w:val="00DC2A5A"/>
    <w:rsid w:val="00DC3AC3"/>
    <w:rsid w:val="00DC623B"/>
    <w:rsid w:val="00DC7C9E"/>
    <w:rsid w:val="00DD0AF4"/>
    <w:rsid w:val="00DD15EB"/>
    <w:rsid w:val="00DD19F8"/>
    <w:rsid w:val="00DD4AD4"/>
    <w:rsid w:val="00DE01A3"/>
    <w:rsid w:val="00DE2264"/>
    <w:rsid w:val="00E0768C"/>
    <w:rsid w:val="00E136C8"/>
    <w:rsid w:val="00E15987"/>
    <w:rsid w:val="00E20EFF"/>
    <w:rsid w:val="00E26033"/>
    <w:rsid w:val="00E27BCA"/>
    <w:rsid w:val="00E305CC"/>
    <w:rsid w:val="00E33729"/>
    <w:rsid w:val="00E3472A"/>
    <w:rsid w:val="00E60766"/>
    <w:rsid w:val="00E6228C"/>
    <w:rsid w:val="00E70A09"/>
    <w:rsid w:val="00E72E0E"/>
    <w:rsid w:val="00E76629"/>
    <w:rsid w:val="00E77D0D"/>
    <w:rsid w:val="00E811B1"/>
    <w:rsid w:val="00E83AA6"/>
    <w:rsid w:val="00E8675D"/>
    <w:rsid w:val="00E961EE"/>
    <w:rsid w:val="00EB5DE8"/>
    <w:rsid w:val="00EC0E77"/>
    <w:rsid w:val="00EC1D3A"/>
    <w:rsid w:val="00ED65FC"/>
    <w:rsid w:val="00ED792B"/>
    <w:rsid w:val="00ED7EE3"/>
    <w:rsid w:val="00EF0B14"/>
    <w:rsid w:val="00EF5EA2"/>
    <w:rsid w:val="00EF7FDC"/>
    <w:rsid w:val="00F009A1"/>
    <w:rsid w:val="00F00B64"/>
    <w:rsid w:val="00F01E92"/>
    <w:rsid w:val="00F112BF"/>
    <w:rsid w:val="00F1142E"/>
    <w:rsid w:val="00F16947"/>
    <w:rsid w:val="00F169B9"/>
    <w:rsid w:val="00F23CC4"/>
    <w:rsid w:val="00F244A4"/>
    <w:rsid w:val="00F45A7D"/>
    <w:rsid w:val="00F5056C"/>
    <w:rsid w:val="00F51C15"/>
    <w:rsid w:val="00F52901"/>
    <w:rsid w:val="00F54F56"/>
    <w:rsid w:val="00F61F81"/>
    <w:rsid w:val="00F622ED"/>
    <w:rsid w:val="00F71D32"/>
    <w:rsid w:val="00F740E4"/>
    <w:rsid w:val="00F805E3"/>
    <w:rsid w:val="00F922D4"/>
    <w:rsid w:val="00F94B9B"/>
    <w:rsid w:val="00FA2F58"/>
    <w:rsid w:val="00FA4FF7"/>
    <w:rsid w:val="00FA7989"/>
    <w:rsid w:val="00FB3346"/>
    <w:rsid w:val="00FB45A4"/>
    <w:rsid w:val="00FB54FF"/>
    <w:rsid w:val="00FE1CC8"/>
    <w:rsid w:val="00FE23C8"/>
    <w:rsid w:val="00FF0C26"/>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92"/>
    <w:pPr>
      <w:spacing w:after="100" w:afterAutospacing="1"/>
      <w:contextualSpacing/>
    </w:pPr>
    <w:rPr>
      <w:rFonts w:ascii="Arial" w:hAnsi="Arial"/>
      <w:sz w:val="24"/>
    </w:rPr>
  </w:style>
  <w:style w:type="paragraph" w:styleId="Heading1">
    <w:name w:val="heading 1"/>
    <w:basedOn w:val="Normal"/>
    <w:next w:val="Normal"/>
    <w:link w:val="Heading1Char"/>
    <w:uiPriority w:val="9"/>
    <w:qFormat/>
    <w:rsid w:val="000A4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4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46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85586F"/>
    <w:pPr>
      <w:contextualSpacing w:val="0"/>
      <w:jc w:val="center"/>
    </w:pPr>
    <w:rPr>
      <w:rFonts w:cs="Arial"/>
      <w:b/>
      <w:color w:val="000000"/>
      <w:sz w:val="28"/>
      <w:szCs w:val="28"/>
    </w:rPr>
  </w:style>
  <w:style w:type="character" w:customStyle="1" w:styleId="CHAPTERHEADINGChar">
    <w:name w:val="CHAPTER HEADING Char"/>
    <w:basedOn w:val="DefaultParagraphFont"/>
    <w:link w:val="CHAPTERHEADING"/>
    <w:rsid w:val="0085586F"/>
    <w:rPr>
      <w:rFonts w:ascii="Arial" w:hAnsi="Arial" w:cs="Arial"/>
      <w:b/>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366DF9"/>
    <w:pPr>
      <w:contextualSpacing w:val="0"/>
    </w:pPr>
  </w:style>
  <w:style w:type="character" w:customStyle="1" w:styleId="ARTICLEHEADINGChar">
    <w:name w:val="ARTICLE HEADING Char"/>
    <w:basedOn w:val="Style1Char"/>
    <w:link w:val="ARTICLEHEADING"/>
    <w:rsid w:val="00366DF9"/>
    <w:rPr>
      <w:rFonts w:ascii="Arial" w:hAnsi="Arial" w:cs="Arial"/>
      <w:b/>
      <w:color w:val="000000"/>
      <w:sz w:val="28"/>
      <w:szCs w:val="28"/>
    </w:rPr>
  </w:style>
  <w:style w:type="paragraph" w:customStyle="1" w:styleId="APARAGRAPHHEADING">
    <w:name w:val="A PARAGRAPH HEADING"/>
    <w:basedOn w:val="Normal"/>
    <w:link w:val="APARAGRAPHHEADINGChar"/>
    <w:autoRedefine/>
    <w:qFormat/>
    <w:rsid w:val="006E7487"/>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4504EC"/>
    <w:pPr>
      <w:widowControl w:val="0"/>
      <w:tabs>
        <w:tab w:val="right" w:leader="dot" w:pos="9062"/>
      </w:tabs>
      <w:kinsoku w:val="0"/>
      <w:contextualSpacing w:val="0"/>
      <w:jc w:val="center"/>
    </w:pPr>
    <w:rPr>
      <w:rFonts w:eastAsia="Times New Roman" w:cs="Arial"/>
      <w:b/>
      <w:noProof/>
      <w:color w:val="000000"/>
      <w:sz w:val="28"/>
      <w:szCs w:val="28"/>
    </w:rPr>
  </w:style>
  <w:style w:type="paragraph" w:styleId="TOC2">
    <w:name w:val="toc 2"/>
    <w:basedOn w:val="Normal"/>
    <w:next w:val="Normal"/>
    <w:autoRedefine/>
    <w:uiPriority w:val="39"/>
    <w:unhideWhenUsed/>
    <w:qFormat/>
    <w:rsid w:val="005008E8"/>
    <w:pPr>
      <w:widowControl w:val="0"/>
      <w:kinsoku w:val="0"/>
      <w:contextualSpacing w:val="0"/>
      <w:jc w:val="left"/>
    </w:pPr>
    <w:rPr>
      <w:rFonts w:eastAsia="Times New Roman" w:cs="Arial"/>
      <w:b/>
      <w:caps/>
      <w:color w:val="000000"/>
      <w:szCs w:val="28"/>
    </w:rPr>
  </w:style>
  <w:style w:type="paragraph" w:styleId="TOC3">
    <w:name w:val="toc 3"/>
    <w:basedOn w:val="CPARAGRAPHHEADING"/>
    <w:next w:val="Normal"/>
    <w:autoRedefine/>
    <w:uiPriority w:val="39"/>
    <w:unhideWhenUsed/>
    <w:qFormat/>
    <w:rsid w:val="00A365DC"/>
    <w:pPr>
      <w:ind w:left="2664"/>
    </w:pPr>
  </w:style>
  <w:style w:type="paragraph" w:customStyle="1" w:styleId="CPARAGRAPHHEADING">
    <w:name w:val="C PARAGRAPH HEADING"/>
    <w:basedOn w:val="Normal"/>
    <w:link w:val="CPARAGRAPHHEADINGChar"/>
    <w:autoRedefine/>
    <w:qFormat/>
    <w:rsid w:val="004474D2"/>
    <w:pPr>
      <w:widowControl w:val="0"/>
      <w:suppressAutoHyphens/>
      <w:kinsoku w:val="0"/>
      <w:ind w:left="1944" w:hanging="1944"/>
      <w:jc w:val="left"/>
    </w:pPr>
    <w:rPr>
      <w:rFonts w:eastAsia="Times New Roman" w:cs="Arial"/>
      <w:b/>
      <w:bCs/>
      <w:caps/>
      <w:color w:val="000000"/>
      <w:szCs w:val="24"/>
    </w:rPr>
  </w:style>
  <w:style w:type="character" w:customStyle="1" w:styleId="CPARAGRAPHHEADINGChar">
    <w:name w:val="C PARAGRAPH HEADING Char"/>
    <w:basedOn w:val="DefaultParagraphFont"/>
    <w:link w:val="CPARAGRAPHHEADING"/>
    <w:rsid w:val="004474D2"/>
    <w:rPr>
      <w:rFonts w:ascii="Arial" w:eastAsia="Times New Roman" w:hAnsi="Arial" w:cs="Arial"/>
      <w:b/>
      <w:bCs/>
      <w:caps/>
      <w:color w:val="000000"/>
      <w:sz w:val="24"/>
      <w:szCs w:val="24"/>
    </w:rPr>
  </w:style>
  <w:style w:type="character" w:customStyle="1" w:styleId="Heading1Char">
    <w:name w:val="Heading 1 Char"/>
    <w:basedOn w:val="DefaultParagraphFont"/>
    <w:link w:val="Heading1"/>
    <w:uiPriority w:val="9"/>
    <w:rsid w:val="000A46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46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4697"/>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0A4697"/>
    <w:rPr>
      <w:color w:val="0000FF" w:themeColor="hyperlink"/>
      <w:u w:val="single"/>
    </w:rPr>
  </w:style>
  <w:style w:type="paragraph" w:customStyle="1" w:styleId="Style207">
    <w:name w:val="Style 207"/>
    <w:basedOn w:val="Normal"/>
    <w:uiPriority w:val="99"/>
    <w:rsid w:val="00265E6E"/>
    <w:pPr>
      <w:widowControl w:val="0"/>
      <w:autoSpaceDE w:val="0"/>
      <w:autoSpaceDN w:val="0"/>
      <w:spacing w:before="288" w:after="0" w:afterAutospacing="0"/>
      <w:ind w:left="72"/>
      <w:contextualSpacing w:val="0"/>
    </w:pPr>
    <w:rPr>
      <w:rFonts w:ascii="Garamond" w:eastAsia="Times New Roman" w:hAnsi="Garamond" w:cs="Garamond"/>
      <w:b/>
      <w:bCs/>
      <w:sz w:val="29"/>
      <w:szCs w:val="29"/>
      <w:u w:val="single"/>
    </w:rPr>
  </w:style>
  <w:style w:type="character" w:customStyle="1" w:styleId="CharacterStyle13">
    <w:name w:val="Character Style 13"/>
    <w:uiPriority w:val="99"/>
    <w:rsid w:val="00265E6E"/>
    <w:rPr>
      <w:rFonts w:ascii="Bookman Old Style" w:hAnsi="Bookman Old Style"/>
      <w:sz w:val="29"/>
    </w:rPr>
  </w:style>
  <w:style w:type="paragraph" w:styleId="BalloonText">
    <w:name w:val="Balloon Text"/>
    <w:basedOn w:val="Normal"/>
    <w:link w:val="BalloonTextChar"/>
    <w:uiPriority w:val="99"/>
    <w:semiHidden/>
    <w:unhideWhenUsed/>
    <w:rsid w:val="00366D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F9"/>
    <w:rPr>
      <w:rFonts w:ascii="Segoe UI" w:hAnsi="Segoe UI" w:cs="Segoe UI"/>
      <w:sz w:val="18"/>
      <w:szCs w:val="18"/>
    </w:rPr>
  </w:style>
  <w:style w:type="paragraph" w:styleId="Header">
    <w:name w:val="header"/>
    <w:basedOn w:val="Normal"/>
    <w:link w:val="HeaderChar"/>
    <w:uiPriority w:val="99"/>
    <w:unhideWhenUsed/>
    <w:rsid w:val="00861F1C"/>
    <w:pPr>
      <w:tabs>
        <w:tab w:val="center" w:pos="4680"/>
        <w:tab w:val="right" w:pos="9360"/>
      </w:tabs>
      <w:spacing w:after="0"/>
    </w:pPr>
  </w:style>
  <w:style w:type="character" w:customStyle="1" w:styleId="HeaderChar">
    <w:name w:val="Header Char"/>
    <w:basedOn w:val="DefaultParagraphFont"/>
    <w:link w:val="Header"/>
    <w:uiPriority w:val="99"/>
    <w:rsid w:val="00861F1C"/>
    <w:rPr>
      <w:rFonts w:ascii="Arial" w:hAnsi="Arial"/>
      <w:sz w:val="24"/>
    </w:rPr>
  </w:style>
  <w:style w:type="paragraph" w:styleId="Footer">
    <w:name w:val="footer"/>
    <w:basedOn w:val="Normal"/>
    <w:link w:val="FooterChar"/>
    <w:uiPriority w:val="99"/>
    <w:unhideWhenUsed/>
    <w:rsid w:val="00861F1C"/>
    <w:pPr>
      <w:tabs>
        <w:tab w:val="center" w:pos="4680"/>
        <w:tab w:val="right" w:pos="9360"/>
      </w:tabs>
      <w:spacing w:after="0"/>
    </w:pPr>
  </w:style>
  <w:style w:type="character" w:customStyle="1" w:styleId="FooterChar">
    <w:name w:val="Footer Char"/>
    <w:basedOn w:val="DefaultParagraphFont"/>
    <w:link w:val="Footer"/>
    <w:uiPriority w:val="99"/>
    <w:rsid w:val="00861F1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C402-CA80-4539-AFA2-BBBA59AA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187</TotalTime>
  <Pages>7</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roxanne</cp:lastModifiedBy>
  <cp:revision>48</cp:revision>
  <cp:lastPrinted>2014-05-15T16:10:00Z</cp:lastPrinted>
  <dcterms:created xsi:type="dcterms:W3CDTF">2012-08-27T12:59:00Z</dcterms:created>
  <dcterms:modified xsi:type="dcterms:W3CDTF">2016-02-04T22:18:00Z</dcterms:modified>
</cp:coreProperties>
</file>